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0F14" w14:textId="77777777" w:rsidR="005028E2" w:rsidRDefault="00D82A09" w:rsidP="0042204C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Regulamin </w:t>
      </w:r>
      <w:r w:rsidR="00AB76C8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naboru wniosków </w:t>
      </w:r>
      <w:r w:rsidR="00DB5618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o dofinansowanie </w:t>
      </w:r>
    </w:p>
    <w:p w14:paraId="527B2516" w14:textId="35E294D2" w:rsidR="005028E2" w:rsidRDefault="00D82A09" w:rsidP="0042204C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w ramach </w:t>
      </w:r>
      <w:r w:rsidR="00A65475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>Program</w:t>
      </w:r>
      <w:r w:rsidR="000B079E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>u</w:t>
      </w:r>
      <w:r w:rsidR="00A65475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ACB1215" w14:textId="594A910F" w:rsidR="00783284" w:rsidRPr="005028E2" w:rsidRDefault="00A65475" w:rsidP="005028E2">
      <w:pPr>
        <w:spacing w:line="276" w:lineRule="auto"/>
        <w:jc w:val="center"/>
        <w:rPr>
          <w:rStyle w:val="FontStyle13"/>
          <w:rFonts w:ascii="Times New Roman" w:hAnsi="Times New Roman" w:cs="Times New Roman"/>
          <w:iCs/>
          <w:sz w:val="28"/>
          <w:szCs w:val="28"/>
        </w:rPr>
      </w:pPr>
      <w:r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Regionalnego </w:t>
      </w:r>
      <w:r w:rsidR="00AB76C8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>W</w:t>
      </w:r>
      <w:r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>sparcia Edukacji Ekologicznej</w:t>
      </w:r>
      <w:r w:rsidR="00D82A09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5E9B765D" w14:textId="77777777" w:rsidR="00864B7F" w:rsidRPr="00A65475" w:rsidRDefault="00864B7F" w:rsidP="00864B7F">
      <w:pPr>
        <w:autoSpaceDE/>
        <w:autoSpaceDN/>
        <w:textAlignment w:val="baseline"/>
        <w:outlineLvl w:val="0"/>
        <w:rPr>
          <w:rFonts w:ascii="Times New Roman" w:hAnsi="Times New Roman" w:cs="Times New Roman"/>
          <w:b/>
        </w:rPr>
      </w:pPr>
    </w:p>
    <w:p w14:paraId="72F3F1D9" w14:textId="3F339376" w:rsidR="00A65475" w:rsidRDefault="00A65475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</w:rPr>
      </w:pPr>
      <w:r w:rsidRPr="00A65475">
        <w:rPr>
          <w:rFonts w:ascii="Times New Roman" w:hAnsi="Times New Roman" w:cs="Times New Roman"/>
          <w:b/>
        </w:rPr>
        <w:t>§ 1</w:t>
      </w:r>
    </w:p>
    <w:p w14:paraId="5EC7F52A" w14:textId="77777777" w:rsidR="00864B7F" w:rsidRPr="00A65475" w:rsidRDefault="00864B7F" w:rsidP="00864B7F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</w:rPr>
      </w:pPr>
      <w:r w:rsidRPr="00A65475">
        <w:rPr>
          <w:rFonts w:ascii="Times New Roman" w:hAnsi="Times New Roman" w:cs="Times New Roman"/>
          <w:b/>
        </w:rPr>
        <w:t>Postanowienia ogólne</w:t>
      </w:r>
    </w:p>
    <w:p w14:paraId="38ACF88C" w14:textId="77777777" w:rsidR="00864B7F" w:rsidRPr="00A65475" w:rsidRDefault="00864B7F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</w:rPr>
      </w:pPr>
    </w:p>
    <w:p w14:paraId="1391FBA2" w14:textId="09457FCC" w:rsidR="00A65475" w:rsidRPr="00A65475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 xml:space="preserve">Regulamin naboru wniosków </w:t>
      </w:r>
      <w:r w:rsidR="00AB76C8">
        <w:rPr>
          <w:rFonts w:ascii="Times New Roman" w:hAnsi="Times New Roman" w:cs="Times New Roman"/>
        </w:rPr>
        <w:t xml:space="preserve">o dofinansowanie </w:t>
      </w:r>
      <w:r w:rsidRPr="00A65475">
        <w:rPr>
          <w:rFonts w:ascii="Times New Roman" w:hAnsi="Times New Roman" w:cs="Times New Roman"/>
        </w:rPr>
        <w:t>(zwany dalej „Regulaminem”),</w:t>
      </w:r>
      <w:r w:rsidR="000B079E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 xml:space="preserve">stosuje się do wniosków o dofinansowanie w formie dotacji (zwanych dalej także „wnioskami”), </w:t>
      </w:r>
      <w:r w:rsidR="003A2DC5">
        <w:rPr>
          <w:rFonts w:ascii="Times New Roman" w:hAnsi="Times New Roman" w:cs="Times New Roman"/>
        </w:rPr>
        <w:t xml:space="preserve">ocenianych w trybie </w:t>
      </w:r>
      <w:r w:rsidR="002F73C2">
        <w:rPr>
          <w:rFonts w:ascii="Times New Roman" w:hAnsi="Times New Roman" w:cs="Times New Roman"/>
        </w:rPr>
        <w:t>konkursowym</w:t>
      </w:r>
      <w:r w:rsidR="003B6EA3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>(zwanym dalej „naborem”) w</w:t>
      </w:r>
      <w:r w:rsidR="000B079E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>ramach</w:t>
      </w:r>
      <w:r w:rsidR="00276713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  <w:bCs/>
        </w:rPr>
        <w:t>Program</w:t>
      </w:r>
      <w:r w:rsidR="00C064C6">
        <w:rPr>
          <w:rFonts w:ascii="Times New Roman" w:hAnsi="Times New Roman" w:cs="Times New Roman"/>
          <w:bCs/>
        </w:rPr>
        <w:t>u</w:t>
      </w:r>
      <w:r w:rsidRPr="00A65475">
        <w:rPr>
          <w:rFonts w:ascii="Times New Roman" w:hAnsi="Times New Roman" w:cs="Times New Roman"/>
          <w:bCs/>
        </w:rPr>
        <w:t xml:space="preserve"> Regionalnego </w:t>
      </w:r>
      <w:r w:rsidR="00AB76C8">
        <w:rPr>
          <w:rFonts w:ascii="Times New Roman" w:hAnsi="Times New Roman" w:cs="Times New Roman"/>
          <w:bCs/>
        </w:rPr>
        <w:t>W</w:t>
      </w:r>
      <w:r w:rsidRPr="00A65475">
        <w:rPr>
          <w:rFonts w:ascii="Times New Roman" w:hAnsi="Times New Roman" w:cs="Times New Roman"/>
          <w:bCs/>
        </w:rPr>
        <w:t>sparcia Edukacji Ekologicznej</w:t>
      </w:r>
      <w:r w:rsidRPr="00A65475">
        <w:rPr>
          <w:rFonts w:ascii="Times New Roman" w:hAnsi="Times New Roman" w:cs="Times New Roman"/>
        </w:rPr>
        <w:t xml:space="preserve">, </w:t>
      </w:r>
      <w:r w:rsidR="008D2C99">
        <w:rPr>
          <w:rFonts w:ascii="Times New Roman" w:hAnsi="Times New Roman" w:cs="Times New Roman"/>
        </w:rPr>
        <w:t>(</w:t>
      </w:r>
      <w:r w:rsidRPr="00A65475">
        <w:rPr>
          <w:rFonts w:ascii="Times New Roman" w:hAnsi="Times New Roman" w:cs="Times New Roman"/>
        </w:rPr>
        <w:t>zwanego dalej „Programem”</w:t>
      </w:r>
      <w:r w:rsidR="008D2C99">
        <w:rPr>
          <w:rFonts w:ascii="Times New Roman" w:hAnsi="Times New Roman" w:cs="Times New Roman"/>
        </w:rPr>
        <w:t>)</w:t>
      </w:r>
      <w:r w:rsidR="000B079E">
        <w:rPr>
          <w:rFonts w:ascii="Times New Roman" w:hAnsi="Times New Roman" w:cs="Times New Roman"/>
        </w:rPr>
        <w:t>.</w:t>
      </w:r>
    </w:p>
    <w:p w14:paraId="626F3B9C" w14:textId="77777777" w:rsidR="00A65475" w:rsidRPr="00A65475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>Regulamin określa sposób składania i rozpatrywania wniosków złożonych w naborze do momentu zawarcia umowy o dofinansowanie.</w:t>
      </w:r>
    </w:p>
    <w:p w14:paraId="604EADA1" w14:textId="776312C0" w:rsidR="00A65475" w:rsidRPr="00A65475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 xml:space="preserve">Formy i warunki udzielenia dofinansowania oraz szczegółowe kryteria wyboru wniosków </w:t>
      </w:r>
      <w:r w:rsidR="008D2C99">
        <w:rPr>
          <w:rFonts w:ascii="Times New Roman" w:hAnsi="Times New Roman" w:cs="Times New Roman"/>
        </w:rPr>
        <w:t>reguluje</w:t>
      </w:r>
      <w:r w:rsidRPr="00A65475">
        <w:rPr>
          <w:rFonts w:ascii="Times New Roman" w:hAnsi="Times New Roman" w:cs="Times New Roman"/>
        </w:rPr>
        <w:t xml:space="preserve"> Program</w:t>
      </w:r>
      <w:r w:rsidR="007462E7">
        <w:rPr>
          <w:rFonts w:ascii="Times New Roman" w:hAnsi="Times New Roman" w:cs="Times New Roman"/>
        </w:rPr>
        <w:t xml:space="preserve"> oraz ogłoszenie o naborze wniosków</w:t>
      </w:r>
      <w:r w:rsidRPr="00A65475">
        <w:rPr>
          <w:rFonts w:ascii="Times New Roman" w:hAnsi="Times New Roman" w:cs="Times New Roman"/>
        </w:rPr>
        <w:t>.</w:t>
      </w:r>
    </w:p>
    <w:p w14:paraId="6FE60452" w14:textId="77777777" w:rsidR="003F2C9B" w:rsidRDefault="003F2C9B" w:rsidP="007462E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6D614CBD" w14:textId="39B92C29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2E7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2</w:t>
      </w:r>
    </w:p>
    <w:p w14:paraId="48C9E4C0" w14:textId="77777777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Terminy i sposób składania wniosków</w:t>
      </w:r>
    </w:p>
    <w:p w14:paraId="04596E7F" w14:textId="77777777" w:rsidR="00B3769C" w:rsidRPr="00B3769C" w:rsidRDefault="00B3769C" w:rsidP="0067401F">
      <w:pPr>
        <w:pStyle w:val="Style2"/>
        <w:widowControl/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75F0C252" w14:textId="43C8C36E" w:rsidR="00B3769C" w:rsidRPr="00B3769C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sz w:val="24"/>
          <w:szCs w:val="24"/>
        </w:rPr>
        <w:t xml:space="preserve">Nabór wniosków odbywa się na podstawie ogłoszenia publikowanego na stronie internetowej </w:t>
      </w:r>
      <w:hyperlink r:id="rId8" w:history="1">
        <w:r w:rsidR="007462E7" w:rsidRPr="003D4E16">
          <w:rPr>
            <w:rStyle w:val="Hipercze"/>
          </w:rPr>
          <w:t>www.bip.wfosigw.rzeszow.pl</w:t>
        </w:r>
      </w:hyperlink>
      <w:r w:rsidR="008307B0" w:rsidRPr="00A1495C">
        <w:rPr>
          <w:rStyle w:val="FontStyle14"/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F27D79D" w14:textId="120CFBB0" w:rsidR="0047053A" w:rsidRDefault="0047053A" w:rsidP="0067401F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>Nab</w:t>
      </w:r>
      <w:r w:rsidR="00255086">
        <w:rPr>
          <w:rStyle w:val="FontStyle14"/>
          <w:rFonts w:ascii="Times New Roman" w:hAnsi="Times New Roman" w:cs="Times New Roman"/>
          <w:sz w:val="24"/>
          <w:szCs w:val="24"/>
        </w:rPr>
        <w:t>ór</w:t>
      </w: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 xml:space="preserve"> wniosków dla beneficjentów końcowych </w:t>
      </w:r>
      <w:r w:rsidR="00255086">
        <w:rPr>
          <w:rStyle w:val="FontStyle14"/>
          <w:rFonts w:ascii="Times New Roman" w:hAnsi="Times New Roman" w:cs="Times New Roman"/>
          <w:sz w:val="24"/>
          <w:szCs w:val="24"/>
        </w:rPr>
        <w:t xml:space="preserve">odbywa się </w:t>
      </w: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 xml:space="preserve">w trybie </w:t>
      </w:r>
      <w:r w:rsidRPr="00460BE9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konkursowym</w:t>
      </w:r>
      <w:r w:rsidR="007D5609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62222E3C" w14:textId="77777777" w:rsidR="00F12D60" w:rsidRDefault="00353D35" w:rsidP="0067401F">
      <w:pPr>
        <w:pStyle w:val="Styl1"/>
        <w:tabs>
          <w:tab w:val="clear" w:pos="284"/>
        </w:tabs>
        <w:ind w:left="426" w:hanging="426"/>
      </w:pPr>
      <w:r w:rsidRPr="00353D35">
        <w:t>Wnioski</w:t>
      </w:r>
      <w:r>
        <w:t xml:space="preserve"> </w:t>
      </w:r>
      <w:r w:rsidRPr="00353D35">
        <w:t xml:space="preserve">należy składać na formularzu </w:t>
      </w:r>
      <w:r w:rsidR="00113DCC">
        <w:t xml:space="preserve">stanowiącym załącznik nr </w:t>
      </w:r>
      <w:r w:rsidR="003F3836">
        <w:t>4</w:t>
      </w:r>
      <w:r w:rsidR="00113DCC">
        <w:t xml:space="preserve"> do </w:t>
      </w:r>
      <w:r w:rsidR="003F3836">
        <w:t>ogłoszenia o naborze wniosków</w:t>
      </w:r>
      <w:r w:rsidR="00F12D60">
        <w:t>:</w:t>
      </w:r>
    </w:p>
    <w:p w14:paraId="1412D768" w14:textId="7330986B" w:rsidR="00F12D60" w:rsidRDefault="00F12D60" w:rsidP="0067401F">
      <w:pPr>
        <w:pStyle w:val="Styl2"/>
        <w:tabs>
          <w:tab w:val="clear" w:pos="0"/>
        </w:tabs>
        <w:ind w:left="851" w:hanging="426"/>
      </w:pPr>
      <w:r>
        <w:t>osobiście,</w:t>
      </w:r>
      <w:r w:rsidR="00353D35" w:rsidRPr="00353D35">
        <w:t xml:space="preserve"> </w:t>
      </w:r>
    </w:p>
    <w:p w14:paraId="1E9F3FC6" w14:textId="2A544772" w:rsidR="00F12D60" w:rsidRDefault="00F12D60" w:rsidP="0067401F">
      <w:pPr>
        <w:pStyle w:val="Styl2"/>
        <w:tabs>
          <w:tab w:val="clear" w:pos="0"/>
        </w:tabs>
        <w:ind w:left="851" w:hanging="426"/>
      </w:pPr>
      <w:r w:rsidRPr="00353D35">
        <w:t xml:space="preserve">lub </w:t>
      </w:r>
      <w:r w:rsidR="00353D35" w:rsidRPr="00353D35">
        <w:t xml:space="preserve">za pośrednictwem podmiotu świadczącego usługi pocztowe lub kurierskie na adres: </w:t>
      </w:r>
      <w:r w:rsidR="00353D35" w:rsidRPr="00F12D60">
        <w:t xml:space="preserve">Wojewódzki Fundusz Ochrony Środowiska i Gospodarki Wodnej w </w:t>
      </w:r>
      <w:r w:rsidR="003F3836" w:rsidRPr="00F12D60">
        <w:t>Rzeszowie</w:t>
      </w:r>
      <w:r w:rsidR="00353D35" w:rsidRPr="00F12D60">
        <w:t xml:space="preserve">, ul. </w:t>
      </w:r>
      <w:r w:rsidR="003F3836" w:rsidRPr="00F12D60">
        <w:t>Zygmuntowska 9</w:t>
      </w:r>
      <w:r w:rsidR="00353D35" w:rsidRPr="00F12D60">
        <w:t xml:space="preserve">, </w:t>
      </w:r>
      <w:r w:rsidR="003F3836" w:rsidRPr="00F12D60">
        <w:t>35-025 Rzeszów</w:t>
      </w:r>
      <w:r w:rsidRPr="00F12D60">
        <w:t>,</w:t>
      </w:r>
      <w:r w:rsidR="00353D35" w:rsidRPr="00353D35">
        <w:t xml:space="preserve"> </w:t>
      </w:r>
    </w:p>
    <w:p w14:paraId="5E1E40C2" w14:textId="0027157E" w:rsidR="00353D35" w:rsidRPr="006C0C51" w:rsidRDefault="00F12D60" w:rsidP="0067401F">
      <w:pPr>
        <w:pStyle w:val="Styl2"/>
        <w:tabs>
          <w:tab w:val="clear" w:pos="0"/>
        </w:tabs>
        <w:ind w:left="851" w:hanging="426"/>
      </w:pPr>
      <w:r w:rsidRPr="00353D35">
        <w:t xml:space="preserve">lub </w:t>
      </w:r>
      <w:r w:rsidR="00353D35" w:rsidRPr="00353D35">
        <w:t>w formie elektronicznej podpisane kwalifikowanym podpisem elektronicznym albo podpisem zaufanym osób upoważnionych do reprezentacji Wnioskodawcy</w:t>
      </w:r>
      <w:r w:rsidR="007D5609">
        <w:rPr>
          <w:rStyle w:val="Odwoanieprzypisudolnego"/>
        </w:rPr>
        <w:footnoteReference w:id="1"/>
      </w:r>
      <w:r w:rsidR="00353D35" w:rsidRPr="00353D35">
        <w:t xml:space="preserve"> na skrzynkę podawczą WFOŚiGW znajdującą się na elektronicznej Platformie Usług Administracji Publicznej (ePUAP)</w:t>
      </w:r>
      <w:r w:rsidR="00466A56">
        <w:t>.</w:t>
      </w:r>
    </w:p>
    <w:p w14:paraId="3311FEB6" w14:textId="032917E9" w:rsidR="00031E29" w:rsidRDefault="00353D35" w:rsidP="0067401F">
      <w:pPr>
        <w:pStyle w:val="Styl1"/>
        <w:tabs>
          <w:tab w:val="clear" w:pos="284"/>
        </w:tabs>
        <w:ind w:left="426" w:hanging="426"/>
      </w:pPr>
      <w:r w:rsidRPr="00353D35">
        <w:t xml:space="preserve"> O zachowaniu terminu złożenia wniosku decyduje: </w:t>
      </w:r>
    </w:p>
    <w:p w14:paraId="70347E32" w14:textId="2AA2B290" w:rsidR="00F12D60" w:rsidRPr="00031E29" w:rsidRDefault="00F12D60" w:rsidP="0067401F">
      <w:pPr>
        <w:pStyle w:val="Styl2"/>
        <w:numPr>
          <w:ilvl w:val="0"/>
          <w:numId w:val="56"/>
        </w:numPr>
        <w:tabs>
          <w:tab w:val="clear" w:pos="0"/>
        </w:tabs>
        <w:ind w:left="851" w:hanging="426"/>
      </w:pPr>
      <w:r w:rsidRPr="00031E29">
        <w:t xml:space="preserve">dla wniosku w formie papierowej złożonego osobiście lub za pośrednictwem podmiotu świadczącego usługi kurierskie – data wpływu wniosku do sekretariatu WFOŚiGW (ul. </w:t>
      </w:r>
      <w:r>
        <w:t>Zygmuntowska 9, 35-025 Rzeszów</w:t>
      </w:r>
      <w:r w:rsidRPr="00031E29">
        <w:t xml:space="preserve">), </w:t>
      </w:r>
    </w:p>
    <w:p w14:paraId="4A5764BB" w14:textId="167D6248" w:rsidR="00F12D60" w:rsidRPr="00031E29" w:rsidRDefault="00F12D60" w:rsidP="0067401F">
      <w:pPr>
        <w:pStyle w:val="Styl2"/>
        <w:tabs>
          <w:tab w:val="clear" w:pos="0"/>
        </w:tabs>
        <w:ind w:left="851" w:hanging="426"/>
      </w:pPr>
      <w:r w:rsidRPr="00031E29">
        <w:t>dla wniosku w formie papierowej złożonego za pośrednictwem podmiotu świadczącego usługi pocztowe - data nadania papierowej postaci wniosku w polskiej placówce pocztowej operatora wyznaczonego w rozumieniu ustawy z dnia 23</w:t>
      </w:r>
      <w:r w:rsidR="00AE23DF">
        <w:t> </w:t>
      </w:r>
      <w:r w:rsidRPr="00031E29">
        <w:t>listopada 2012 r. - Prawo pocztowe</w:t>
      </w:r>
      <w:r w:rsidR="009311DD">
        <w:t xml:space="preserve"> (Dz. U. </w:t>
      </w:r>
      <w:r w:rsidR="003B14EF">
        <w:t xml:space="preserve">z 2022 r. poz. </w:t>
      </w:r>
      <w:r w:rsidR="00A16CAA">
        <w:t>896 t.j. z późn. zm)</w:t>
      </w:r>
      <w:r w:rsidRPr="00031E29">
        <w:t xml:space="preserve">. </w:t>
      </w:r>
    </w:p>
    <w:p w14:paraId="681F149C" w14:textId="4D773A6E" w:rsidR="00031E29" w:rsidRDefault="00353D35" w:rsidP="0067401F">
      <w:pPr>
        <w:pStyle w:val="Styl2"/>
        <w:tabs>
          <w:tab w:val="clear" w:pos="0"/>
        </w:tabs>
        <w:ind w:left="851" w:hanging="426"/>
      </w:pPr>
      <w:r w:rsidRPr="00031E29">
        <w:lastRenderedPageBreak/>
        <w:t xml:space="preserve">dla wniosku w formie elektronicznej podpisanego kwalifikowanym podpisem elektronicznym albo podpisem zaufanym osób upoważnionych do reprezentacji Wnioskodawcy - data jego wpływu na skrzynkę podawczą WFOŚiGW znajdującą się na elektronicznej Platformie Usług Administracji Publicznej (ePUAP), </w:t>
      </w:r>
    </w:p>
    <w:p w14:paraId="412B84C1" w14:textId="2F12D1E4" w:rsidR="00255086" w:rsidRPr="007635FE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t xml:space="preserve">Wniosek składa się w terminach wskazanych w ogłoszeniu o </w:t>
      </w:r>
      <w:r w:rsidR="00C253C7">
        <w:t>naborze</w:t>
      </w:r>
      <w:r>
        <w:t xml:space="preserve">. </w:t>
      </w:r>
    </w:p>
    <w:p w14:paraId="43E9C68A" w14:textId="1C1DB6CC" w:rsidR="003B2D5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7635FE">
        <w:rPr>
          <w:rStyle w:val="FontStyle14"/>
          <w:rFonts w:ascii="Times New Roman" w:hAnsi="Times New Roman" w:cs="Times New Roman"/>
          <w:sz w:val="24"/>
          <w:szCs w:val="24"/>
        </w:rPr>
        <w:t>Wnios</w:t>
      </w:r>
      <w:r w:rsidR="007635FE">
        <w:rPr>
          <w:rStyle w:val="FontStyle14"/>
          <w:rFonts w:ascii="Times New Roman" w:hAnsi="Times New Roman" w:cs="Times New Roman"/>
          <w:sz w:val="24"/>
          <w:szCs w:val="24"/>
        </w:rPr>
        <w:t>ki złożone poza ogłoszonym terminem naboru zostają odrzucone</w:t>
      </w:r>
      <w:r w:rsidR="00FD7B0A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7635FE">
        <w:rPr>
          <w:rStyle w:val="FontStyle14"/>
          <w:rFonts w:ascii="Times New Roman" w:hAnsi="Times New Roman" w:cs="Times New Roman"/>
          <w:sz w:val="24"/>
          <w:szCs w:val="24"/>
        </w:rPr>
        <w:t xml:space="preserve"> o czym Wnioskodawcy są informowani w formie pisemnej. </w:t>
      </w:r>
    </w:p>
    <w:p w14:paraId="262C9AF6" w14:textId="1A696188" w:rsidR="00310BC1" w:rsidRPr="002B2EA5" w:rsidRDefault="00E8275D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2B2EA5">
        <w:rPr>
          <w:rStyle w:val="FontStyle14"/>
          <w:rFonts w:ascii="Times New Roman" w:hAnsi="Times New Roman" w:cs="Times New Roman"/>
          <w:sz w:val="24"/>
          <w:szCs w:val="24"/>
        </w:rPr>
        <w:t xml:space="preserve">Nabór wniosków jest prowadzony na jeden lub kilka obszarów tematycznych </w:t>
      </w:r>
      <w:r w:rsidR="009A4897" w:rsidRPr="002B2EA5">
        <w:rPr>
          <w:rStyle w:val="FontStyle14"/>
          <w:rFonts w:ascii="Times New Roman" w:hAnsi="Times New Roman" w:cs="Times New Roman"/>
          <w:sz w:val="24"/>
          <w:szCs w:val="24"/>
        </w:rPr>
        <w:t xml:space="preserve">zgodnie </w:t>
      </w:r>
      <w:r w:rsidR="00A16CAA">
        <w:rPr>
          <w:rStyle w:val="FontStyle14"/>
          <w:rFonts w:ascii="Times New Roman" w:hAnsi="Times New Roman" w:cs="Times New Roman"/>
          <w:sz w:val="24"/>
          <w:szCs w:val="24"/>
        </w:rPr>
        <w:t>z </w:t>
      </w:r>
      <w:r w:rsidR="002B2EA5" w:rsidRPr="002B2EA5">
        <w:rPr>
          <w:rStyle w:val="FontStyle14"/>
          <w:rFonts w:ascii="Times New Roman" w:hAnsi="Times New Roman" w:cs="Times New Roman"/>
          <w:sz w:val="24"/>
          <w:szCs w:val="24"/>
        </w:rPr>
        <w:t>ogłoszeni</w:t>
      </w:r>
      <w:r w:rsidR="00EC3334">
        <w:rPr>
          <w:rStyle w:val="FontStyle14"/>
          <w:rFonts w:ascii="Times New Roman" w:hAnsi="Times New Roman" w:cs="Times New Roman"/>
          <w:sz w:val="24"/>
          <w:szCs w:val="24"/>
        </w:rPr>
        <w:t>em</w:t>
      </w:r>
      <w:r w:rsidR="002B2EA5" w:rsidRPr="002B2EA5">
        <w:rPr>
          <w:rStyle w:val="FontStyle14"/>
          <w:rFonts w:ascii="Times New Roman" w:hAnsi="Times New Roman" w:cs="Times New Roman"/>
          <w:sz w:val="24"/>
          <w:szCs w:val="24"/>
        </w:rPr>
        <w:t xml:space="preserve"> o naborze.</w:t>
      </w:r>
    </w:p>
    <w:p w14:paraId="69590122" w14:textId="46F3546E" w:rsidR="00310BC1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W ramach </w:t>
      </w:r>
      <w:r w:rsidR="006A6822">
        <w:rPr>
          <w:rStyle w:val="FontStyle14"/>
          <w:rFonts w:ascii="Times New Roman" w:hAnsi="Times New Roman" w:cs="Times New Roman"/>
          <w:sz w:val="24"/>
          <w:szCs w:val="24"/>
        </w:rPr>
        <w:t>naboru</w:t>
      </w:r>
      <w:r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 Wnioskodawca może złożyć tylko jeden wniosek o dofinansowanie </w:t>
      </w:r>
      <w:r w:rsidR="00FC7F84"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na ten sam </w:t>
      </w:r>
      <w:r w:rsidR="009F7EB3">
        <w:rPr>
          <w:rStyle w:val="FontStyle14"/>
          <w:rFonts w:ascii="Times New Roman" w:hAnsi="Times New Roman" w:cs="Times New Roman"/>
          <w:sz w:val="24"/>
          <w:szCs w:val="24"/>
        </w:rPr>
        <w:t>obszar</w:t>
      </w:r>
      <w:r w:rsidR="00FC7F84"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 tematyczny</w:t>
      </w:r>
      <w:r w:rsidR="00310BC1"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 określony</w:t>
      </w:r>
      <w:r w:rsidR="00EC3334">
        <w:rPr>
          <w:rStyle w:val="FontStyle14"/>
          <w:rFonts w:ascii="Times New Roman" w:hAnsi="Times New Roman" w:cs="Times New Roman"/>
          <w:sz w:val="24"/>
          <w:szCs w:val="24"/>
        </w:rPr>
        <w:t xml:space="preserve"> w </w:t>
      </w:r>
      <w:r w:rsidR="002B2EA5" w:rsidRPr="002B2EA5">
        <w:rPr>
          <w:rStyle w:val="FontStyle14"/>
          <w:rFonts w:ascii="Times New Roman" w:hAnsi="Times New Roman" w:cs="Times New Roman"/>
          <w:sz w:val="24"/>
          <w:szCs w:val="24"/>
        </w:rPr>
        <w:t>ogłoszeni</w:t>
      </w:r>
      <w:r w:rsidR="00EC3334">
        <w:rPr>
          <w:rStyle w:val="FontStyle14"/>
          <w:rFonts w:ascii="Times New Roman" w:hAnsi="Times New Roman" w:cs="Times New Roman"/>
          <w:sz w:val="24"/>
          <w:szCs w:val="24"/>
        </w:rPr>
        <w:t>u</w:t>
      </w:r>
      <w:r w:rsidR="002B2EA5" w:rsidRPr="002B2EA5">
        <w:rPr>
          <w:rStyle w:val="FontStyle14"/>
          <w:rFonts w:ascii="Times New Roman" w:hAnsi="Times New Roman" w:cs="Times New Roman"/>
          <w:sz w:val="24"/>
          <w:szCs w:val="24"/>
        </w:rPr>
        <w:t xml:space="preserve"> o naborze</w:t>
      </w:r>
      <w:r w:rsid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. Ten sam wnioskodawca może złożyć maksymalnie </w:t>
      </w:r>
      <w:r w:rsidR="00310BC1" w:rsidRPr="00276713">
        <w:rPr>
          <w:rStyle w:val="FontStyle14"/>
          <w:rFonts w:ascii="Times New Roman" w:hAnsi="Times New Roman" w:cs="Times New Roman"/>
          <w:sz w:val="24"/>
          <w:szCs w:val="24"/>
        </w:rPr>
        <w:t>4</w:t>
      </w:r>
      <w:r w:rsidR="00310BC1" w:rsidRPr="00346F0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10BC1" w:rsidRPr="002B2EA5">
        <w:rPr>
          <w:rStyle w:val="FontStyle14"/>
          <w:rFonts w:ascii="Times New Roman" w:hAnsi="Times New Roman" w:cs="Times New Roman"/>
          <w:sz w:val="24"/>
          <w:szCs w:val="24"/>
        </w:rPr>
        <w:t xml:space="preserve">wnioski w </w:t>
      </w:r>
      <w:r w:rsid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ramach różnych </w:t>
      </w:r>
      <w:r w:rsidR="009F7EB3">
        <w:rPr>
          <w:rStyle w:val="FontStyle14"/>
          <w:rFonts w:ascii="Times New Roman" w:hAnsi="Times New Roman" w:cs="Times New Roman"/>
          <w:sz w:val="24"/>
          <w:szCs w:val="24"/>
        </w:rPr>
        <w:t>obszarów</w:t>
      </w:r>
      <w:r w:rsid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 tematycznych. </w:t>
      </w:r>
      <w:r w:rsidRPr="00310BC1">
        <w:rPr>
          <w:rStyle w:val="FontStyle14"/>
          <w:rFonts w:ascii="Times New Roman" w:hAnsi="Times New Roman" w:cs="Times New Roman"/>
          <w:sz w:val="24"/>
          <w:szCs w:val="24"/>
        </w:rPr>
        <w:t>W</w:t>
      </w:r>
      <w:r w:rsidR="00AE23DF">
        <w:rPr>
          <w:rStyle w:val="FontStyle14"/>
          <w:rFonts w:ascii="Times New Roman" w:hAnsi="Times New Roman" w:cs="Times New Roman"/>
          <w:sz w:val="24"/>
          <w:szCs w:val="24"/>
        </w:rPr>
        <w:t> </w:t>
      </w:r>
      <w:r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przypadku złożenia więcej niż jednego wniosku na </w:t>
      </w:r>
      <w:r w:rsidR="00FC7F84"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ten sam </w:t>
      </w:r>
      <w:r w:rsidR="009F7EB3">
        <w:rPr>
          <w:rStyle w:val="FontStyle14"/>
          <w:rFonts w:ascii="Times New Roman" w:hAnsi="Times New Roman" w:cs="Times New Roman"/>
          <w:sz w:val="24"/>
          <w:szCs w:val="24"/>
        </w:rPr>
        <w:t>obszar</w:t>
      </w:r>
      <w:r w:rsidR="00FC7F84" w:rsidRPr="00310BC1">
        <w:rPr>
          <w:rStyle w:val="FontStyle14"/>
          <w:rFonts w:ascii="Times New Roman" w:hAnsi="Times New Roman" w:cs="Times New Roman"/>
          <w:sz w:val="24"/>
          <w:szCs w:val="24"/>
        </w:rPr>
        <w:t xml:space="preserve"> tematyczny</w:t>
      </w:r>
      <w:r w:rsidRPr="00310BC1">
        <w:rPr>
          <w:rStyle w:val="FontStyle14"/>
          <w:rFonts w:ascii="Times New Roman" w:hAnsi="Times New Roman" w:cs="Times New Roman"/>
          <w:sz w:val="24"/>
          <w:szCs w:val="24"/>
        </w:rPr>
        <w:t>, rozpatrzeniu podlega tylko pierwszy wniosek (decyduje kolejność wpływu).</w:t>
      </w:r>
    </w:p>
    <w:p w14:paraId="39D71FA1" w14:textId="77777777" w:rsidR="00480A50" w:rsidRPr="00480A50" w:rsidRDefault="00480A50" w:rsidP="00480A50">
      <w:pPr>
        <w:pStyle w:val="Styl1"/>
        <w:numPr>
          <w:ilvl w:val="0"/>
          <w:numId w:val="0"/>
        </w:numPr>
        <w:ind w:left="284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501C5026" w14:textId="14C44F82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F0018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C15441" w14:textId="2EA9F18C" w:rsidR="00C74D27" w:rsidRDefault="00346F0A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Sposób rozpatrywania wniosków</w:t>
      </w:r>
    </w:p>
    <w:p w14:paraId="48A44FDE" w14:textId="77777777" w:rsidR="0067401F" w:rsidRPr="00B3769C" w:rsidRDefault="0067401F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FD5E7DE" w14:textId="44520C94" w:rsidR="001308A4" w:rsidRPr="00276713" w:rsidRDefault="00C44185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Ocena wniosków złożonych w naborze dokonywana jest na podstawie 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>kryteri</w:t>
      </w:r>
      <w:r w:rsidR="0075725A" w:rsidRPr="00DF0018">
        <w:rPr>
          <w:rStyle w:val="FontStyle14"/>
          <w:rFonts w:ascii="Times New Roman" w:hAnsi="Times New Roman" w:cs="Times New Roman"/>
          <w:sz w:val="24"/>
          <w:szCs w:val="24"/>
        </w:rPr>
        <w:t>ów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dostępu, </w:t>
      </w:r>
      <w:r w:rsid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65A62" w:rsidRP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kryteriów jakościowych </w:t>
      </w:r>
      <w:r w:rsidR="00DF0018" w:rsidRPr="00DF0018">
        <w:rPr>
          <w:rStyle w:val="FontStyle14"/>
          <w:rFonts w:ascii="Times New Roman" w:hAnsi="Times New Roman" w:cs="Times New Roman"/>
          <w:sz w:val="24"/>
          <w:szCs w:val="24"/>
        </w:rPr>
        <w:t>punktowych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 xml:space="preserve"> oraz</w:t>
      </w:r>
      <w:r w:rsid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>kryteri</w:t>
      </w:r>
      <w:r w:rsidR="0075725A" w:rsidRPr="00DF0018">
        <w:rPr>
          <w:rStyle w:val="FontStyle14"/>
          <w:rFonts w:ascii="Times New Roman" w:hAnsi="Times New Roman" w:cs="Times New Roman"/>
          <w:sz w:val="24"/>
          <w:szCs w:val="24"/>
        </w:rPr>
        <w:t>ów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jakościow</w:t>
      </w:r>
      <w:r w:rsidR="0075725A" w:rsidRPr="00DF0018">
        <w:rPr>
          <w:rStyle w:val="FontStyle14"/>
          <w:rFonts w:ascii="Times New Roman" w:hAnsi="Times New Roman" w:cs="Times New Roman"/>
          <w:sz w:val="24"/>
          <w:szCs w:val="24"/>
        </w:rPr>
        <w:t>ych</w:t>
      </w:r>
      <w:r w:rsidR="00DF0018" w:rsidRP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dopuszczających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>, które określa Program</w:t>
      </w:r>
      <w:r w:rsidR="000A7B20" w:rsidRPr="00DF0018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0503DFC" w14:textId="398FD982" w:rsidR="003E55F2" w:rsidRPr="00276713" w:rsidRDefault="00585AB3" w:rsidP="0067401F">
      <w:pPr>
        <w:pStyle w:val="Akapitzlist"/>
        <w:widowControl/>
        <w:numPr>
          <w:ilvl w:val="0"/>
          <w:numId w:val="5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>Na etapie oceny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wg kryteriów dostępu</w:t>
      </w:r>
      <w:r w:rsidR="00326584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0A7B20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kryteriów jakościowych dopuszczających </w:t>
      </w:r>
      <w:r w:rsidR="00326584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oraz kryteriów jakościowych punktowych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istnieje możliwość skorygowania wniosku lub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uzupełnieni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a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wymaganej 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>dokumentacji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po wezwaniu </w:t>
      </w:r>
      <w:r w:rsidR="0006766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przez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WFOŚiGW</w:t>
      </w:r>
      <w:r w:rsidR="00D44598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w formie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D44598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o której mowa w 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§ </w:t>
      </w:r>
      <w:r w:rsidR="00346F0A" w:rsidRPr="00276713">
        <w:rPr>
          <w:rStyle w:val="FontStyle14"/>
          <w:rFonts w:ascii="Times New Roman" w:hAnsi="Times New Roman" w:cs="Times New Roman"/>
          <w:sz w:val="24"/>
          <w:szCs w:val="24"/>
        </w:rPr>
        <w:t>5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ust. 1</w:t>
      </w:r>
      <w:r w:rsidR="00067669" w:rsidRPr="00276713">
        <w:rPr>
          <w:rStyle w:val="FontStyle14"/>
          <w:rFonts w:ascii="Times New Roman" w:hAnsi="Times New Roman" w:cs="Times New Roman"/>
          <w:sz w:val="24"/>
          <w:szCs w:val="24"/>
        </w:rPr>
        <w:t>. Wnioskodawca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może dokonać korekty</w:t>
      </w:r>
      <w:r w:rsidR="000A7B20" w:rsidRPr="00276713">
        <w:rPr>
          <w:rStyle w:val="FontStyle14"/>
          <w:rFonts w:ascii="Times New Roman" w:hAnsi="Times New Roman" w:cs="Times New Roman"/>
          <w:sz w:val="24"/>
          <w:szCs w:val="24"/>
        </w:rPr>
        <w:t>/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uzupełnienia wymaganej dokumentacji 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w 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nieprzekraczalnym 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terminie do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10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dni roboczych od dnia otrzymania wezwania przez wnioskodawc</w:t>
      </w:r>
      <w:r w:rsidR="008960B4" w:rsidRPr="00276713">
        <w:rPr>
          <w:rStyle w:val="FontStyle14"/>
          <w:rFonts w:ascii="Times New Roman" w:hAnsi="Times New Roman" w:cs="Times New Roman"/>
          <w:sz w:val="24"/>
          <w:szCs w:val="24"/>
        </w:rPr>
        <w:t>ę</w:t>
      </w:r>
      <w:r w:rsidR="00B801CD" w:rsidRPr="00276713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D218B4" w:rsidRPr="00276713">
        <w:rPr>
          <w:rFonts w:ascii="Times New Roman" w:hAnsi="Times New Roman" w:cs="Times New Roman"/>
        </w:rPr>
        <w:t xml:space="preserve"> Dodatkowo dopuszcza się składanie przez wnioskodawcę wyjaśnień do wniosku za pośrednictwem poczty elektronicznej, w formie, o której mowa w </w:t>
      </w:r>
      <w:r w:rsidR="00AE23DF">
        <w:rPr>
          <w:rFonts w:ascii="Times New Roman" w:hAnsi="Times New Roman" w:cs="Times New Roman"/>
        </w:rPr>
        <w:t xml:space="preserve">§ 5 </w:t>
      </w:r>
      <w:r w:rsidR="00D218B4" w:rsidRPr="00276713">
        <w:rPr>
          <w:rFonts w:ascii="Times New Roman" w:hAnsi="Times New Roman" w:cs="Times New Roman"/>
        </w:rPr>
        <w:t xml:space="preserve">ust. 1. </w:t>
      </w:r>
    </w:p>
    <w:p w14:paraId="51956B38" w14:textId="714FE50E" w:rsidR="003E55F2" w:rsidRPr="003E55F2" w:rsidRDefault="00B801CD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 xml:space="preserve">Dopuszcza </w:t>
      </w:r>
      <w:r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się </w:t>
      </w:r>
      <w:r w:rsidR="00326584" w:rsidRPr="00480A50">
        <w:rPr>
          <w:rStyle w:val="FontStyle14"/>
          <w:rFonts w:ascii="Times New Roman" w:hAnsi="Times New Roman" w:cs="Times New Roman"/>
          <w:sz w:val="24"/>
          <w:szCs w:val="24"/>
        </w:rPr>
        <w:t>dwukrotne</w:t>
      </w:r>
      <w:r w:rsidR="006E4D26"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złożenie </w:t>
      </w:r>
      <w:r w:rsidRPr="00326584">
        <w:rPr>
          <w:rStyle w:val="FontStyle14"/>
          <w:rFonts w:ascii="Times New Roman" w:hAnsi="Times New Roman" w:cs="Times New Roman"/>
          <w:sz w:val="24"/>
          <w:szCs w:val="24"/>
        </w:rPr>
        <w:t xml:space="preserve">korekty lub uzupełnienia </w:t>
      </w: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>wniosku na wezwanie WFOŚiGW</w:t>
      </w:r>
      <w:r w:rsidR="00326584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>Dokumenty uzupełniane bez wezwania WFOŚiGW do ich złożenia mogą być brane pod uwagę w uzasadnionych przypadkach.</w:t>
      </w:r>
    </w:p>
    <w:p w14:paraId="687F3FF7" w14:textId="758DA12F" w:rsidR="006E4D26" w:rsidRPr="00693E3A" w:rsidRDefault="00B41065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3E55F2">
        <w:rPr>
          <w:rFonts w:ascii="Times New Roman" w:hAnsi="Times New Roman" w:cs="Times New Roman"/>
        </w:rPr>
        <w:t xml:space="preserve">Wniosek </w:t>
      </w:r>
      <w:r w:rsidR="001C4168">
        <w:rPr>
          <w:rFonts w:ascii="Times New Roman" w:hAnsi="Times New Roman" w:cs="Times New Roman"/>
        </w:rPr>
        <w:t>zostanie odrzucony</w:t>
      </w:r>
      <w:r w:rsidRPr="003E55F2">
        <w:rPr>
          <w:rFonts w:ascii="Times New Roman" w:hAnsi="Times New Roman" w:cs="Times New Roman"/>
        </w:rPr>
        <w:t xml:space="preserve"> jeżeli</w:t>
      </w:r>
      <w:r w:rsidR="006E4D26">
        <w:rPr>
          <w:rFonts w:ascii="Times New Roman" w:hAnsi="Times New Roman" w:cs="Times New Roman"/>
        </w:rPr>
        <w:t>:</w:t>
      </w:r>
    </w:p>
    <w:p w14:paraId="15350A9D" w14:textId="6875FA1E" w:rsidR="006E4D26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n</w:t>
      </w:r>
      <w:r w:rsidR="006E4D26">
        <w:rPr>
          <w:rFonts w:ascii="Times New Roman" w:hAnsi="Times New Roman" w:cs="Times New Roman"/>
        </w:rPr>
        <w:t>ie dokona korekty/uzupełnienia wniosku w wyznaczonym terminie;</w:t>
      </w:r>
    </w:p>
    <w:p w14:paraId="19A859CA" w14:textId="1D211CD0" w:rsidR="008477C2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 wyniku dokonania korekty/uzupełnienia nadal nie spełnia kryteriów dostępu;</w:t>
      </w:r>
    </w:p>
    <w:p w14:paraId="669742B0" w14:textId="77777777" w:rsidR="001C4168" w:rsidRPr="00693E3A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dokonania korekty/uzupełnienia wniosku </w:t>
      </w:r>
      <w:r w:rsidR="001C4168">
        <w:rPr>
          <w:rFonts w:ascii="Times New Roman" w:hAnsi="Times New Roman" w:cs="Times New Roman"/>
        </w:rPr>
        <w:t>lub złożenia wyjaśnień WFOŚiGW nie może dokonać ustalenia, czy wniosek spełnia kryteria dostępu.</w:t>
      </w:r>
    </w:p>
    <w:p w14:paraId="7FEFC131" w14:textId="6BBF246A" w:rsidR="00D218B4" w:rsidRPr="00D218B4" w:rsidRDefault="00D218B4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D218B4">
        <w:rPr>
          <w:rFonts w:ascii="Times New Roman" w:hAnsi="Times New Roman" w:cs="Times New Roman"/>
        </w:rPr>
        <w:t>Wniosek nie podlega pozytywnemu rozpatrzeniu, jeżeli wnioskodawca nie spełnia któregokolwiek z kryteriów dostępu lub kryteriów dopuszczających.</w:t>
      </w:r>
    </w:p>
    <w:p w14:paraId="58DB76AB" w14:textId="0A9B0D6B" w:rsidR="00065A62" w:rsidRDefault="001C4168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Wnioski odrzucone na etapie oceny wg </w:t>
      </w:r>
      <w:r w:rsidR="00065A62">
        <w:rPr>
          <w:rStyle w:val="FontStyle14"/>
          <w:rFonts w:ascii="Times New Roman" w:hAnsi="Times New Roman" w:cs="Times New Roman"/>
          <w:sz w:val="24"/>
          <w:szCs w:val="24"/>
        </w:rPr>
        <w:t>k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ryteriów dostępu </w:t>
      </w:r>
      <w:r w:rsidR="000A7B20">
        <w:rPr>
          <w:rStyle w:val="FontStyle14"/>
          <w:rFonts w:ascii="Times New Roman" w:hAnsi="Times New Roman" w:cs="Times New Roman"/>
          <w:sz w:val="24"/>
          <w:szCs w:val="24"/>
        </w:rPr>
        <w:t xml:space="preserve">lub </w:t>
      </w:r>
      <w:r w:rsidR="000A7B20" w:rsidRPr="003E55F2">
        <w:rPr>
          <w:rStyle w:val="FontStyle14"/>
          <w:rFonts w:ascii="Times New Roman" w:hAnsi="Times New Roman" w:cs="Times New Roman"/>
          <w:sz w:val="24"/>
          <w:szCs w:val="24"/>
        </w:rPr>
        <w:t>kryteriów jakościowych dopuszczających</w:t>
      </w:r>
      <w:r w:rsidR="000A7B2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65A62">
        <w:rPr>
          <w:rStyle w:val="FontStyle14"/>
          <w:rFonts w:ascii="Times New Roman" w:hAnsi="Times New Roman" w:cs="Times New Roman"/>
          <w:sz w:val="24"/>
          <w:szCs w:val="24"/>
        </w:rPr>
        <w:t xml:space="preserve">nie podlegają weryfikacji w zakresie </w:t>
      </w:r>
      <w:r w:rsidR="000A7B20" w:rsidRPr="003E55F2">
        <w:rPr>
          <w:rStyle w:val="FontStyle14"/>
          <w:rFonts w:ascii="Times New Roman" w:hAnsi="Times New Roman" w:cs="Times New Roman"/>
          <w:sz w:val="24"/>
          <w:szCs w:val="24"/>
        </w:rPr>
        <w:t>kryteriów jakościowych punktowych</w:t>
      </w:r>
      <w:r w:rsidR="000A7B20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144D4A2B" w14:textId="75D5ABE0" w:rsidR="000A7B20" w:rsidRPr="00065A62" w:rsidRDefault="00065A62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Wnioski ocenione pozytywnie wg kryteriów</w:t>
      </w:r>
      <w:r w:rsidR="00DA5DCD" w:rsidRPr="00065A62">
        <w:rPr>
          <w:rStyle w:val="FontStyle14"/>
          <w:rFonts w:ascii="Times New Roman" w:hAnsi="Times New Roman" w:cs="Times New Roman"/>
          <w:sz w:val="24"/>
          <w:szCs w:val="24"/>
        </w:rPr>
        <w:t xml:space="preserve"> dostępu </w:t>
      </w:r>
      <w:r w:rsidR="000A7B20">
        <w:rPr>
          <w:rStyle w:val="FontStyle14"/>
          <w:rFonts w:ascii="Times New Roman" w:hAnsi="Times New Roman" w:cs="Times New Roman"/>
          <w:sz w:val="24"/>
          <w:szCs w:val="24"/>
        </w:rPr>
        <w:t xml:space="preserve">oraz kryteriów </w:t>
      </w:r>
      <w:r w:rsidR="000A7B20" w:rsidRPr="003E55F2">
        <w:rPr>
          <w:rStyle w:val="FontStyle14"/>
          <w:rFonts w:ascii="Times New Roman" w:hAnsi="Times New Roman" w:cs="Times New Roman"/>
          <w:sz w:val="24"/>
          <w:szCs w:val="24"/>
        </w:rPr>
        <w:t>jakościowych dopuszczających</w:t>
      </w:r>
      <w:r w:rsidR="000A7B20" w:rsidRPr="00065A62" w:rsidDel="00065A6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zostają poddane</w:t>
      </w:r>
      <w:r w:rsidR="00DA5DCD" w:rsidRPr="00065A62">
        <w:rPr>
          <w:rStyle w:val="FontStyle14"/>
          <w:rFonts w:ascii="Times New Roman" w:hAnsi="Times New Roman" w:cs="Times New Roman"/>
          <w:sz w:val="24"/>
          <w:szCs w:val="24"/>
        </w:rPr>
        <w:t xml:space="preserve"> ocenie </w:t>
      </w:r>
      <w:r w:rsidRPr="00065A62">
        <w:rPr>
          <w:rStyle w:val="FontStyle14"/>
          <w:rFonts w:ascii="Times New Roman" w:hAnsi="Times New Roman" w:cs="Times New Roman"/>
          <w:sz w:val="24"/>
          <w:szCs w:val="24"/>
        </w:rPr>
        <w:t>w</w:t>
      </w:r>
      <w:r>
        <w:rPr>
          <w:rStyle w:val="FontStyle14"/>
          <w:rFonts w:ascii="Times New Roman" w:hAnsi="Times New Roman" w:cs="Times New Roman"/>
          <w:sz w:val="24"/>
          <w:szCs w:val="24"/>
        </w:rPr>
        <w:t>g</w:t>
      </w:r>
      <w:r w:rsidRPr="00065A6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D799C" w:rsidRPr="00065A62">
        <w:rPr>
          <w:rStyle w:val="FontStyle14"/>
          <w:rFonts w:ascii="Times New Roman" w:hAnsi="Times New Roman" w:cs="Times New Roman"/>
          <w:sz w:val="24"/>
          <w:szCs w:val="24"/>
        </w:rPr>
        <w:t xml:space="preserve">kryteriów jakościowych punktowych. </w:t>
      </w:r>
    </w:p>
    <w:p w14:paraId="4D1918E4" w14:textId="2225575B" w:rsidR="00F2098C" w:rsidRDefault="000A7B20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W wyniku oceny wg kryteriów jakościowych punktowych wszystkie wnioski otrzymują odpowiednią ilość punktów. </w:t>
      </w:r>
    </w:p>
    <w:p w14:paraId="732B2100" w14:textId="65515204" w:rsidR="00F2098C" w:rsidRPr="00E027BB" w:rsidRDefault="00F2098C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Po dokonaniu oceny wszystkich wniosków wg kryteriów jakościowych punktowych </w:t>
      </w:r>
      <w:r w:rsidRP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wnioski zostają uszeregowane na tzw. liście rankingowej </w:t>
      </w:r>
      <w:r w:rsidR="005155A1">
        <w:rPr>
          <w:rStyle w:val="FontStyle14"/>
          <w:rFonts w:ascii="Times New Roman" w:hAnsi="Times New Roman" w:cs="Times New Roman"/>
          <w:sz w:val="24"/>
          <w:szCs w:val="24"/>
        </w:rPr>
        <w:t xml:space="preserve">dla każdego obszaru tematycznego oddzielnie </w:t>
      </w:r>
      <w:r w:rsidR="000D799C" w:rsidRP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w kolejności od najwyżej </w:t>
      </w:r>
      <w:r w:rsidR="001B66DC" w:rsidRP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do najniżej ocenionych. 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>List</w:t>
      </w:r>
      <w:r w:rsidR="005155A1">
        <w:rPr>
          <w:rStyle w:val="FontStyle14"/>
          <w:rFonts w:ascii="Times New Roman" w:hAnsi="Times New Roman" w:cs="Times New Roman"/>
          <w:sz w:val="24"/>
          <w:szCs w:val="24"/>
        </w:rPr>
        <w:t>y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 xml:space="preserve"> rankingow</w:t>
      </w:r>
      <w:r w:rsidR="005155A1">
        <w:rPr>
          <w:rStyle w:val="FontStyle14"/>
          <w:rFonts w:ascii="Times New Roman" w:hAnsi="Times New Roman" w:cs="Times New Roman"/>
          <w:sz w:val="24"/>
          <w:szCs w:val="24"/>
        </w:rPr>
        <w:t>e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 xml:space="preserve"> podlega</w:t>
      </w:r>
      <w:r w:rsidR="005155A1">
        <w:rPr>
          <w:rStyle w:val="FontStyle14"/>
          <w:rFonts w:ascii="Times New Roman" w:hAnsi="Times New Roman" w:cs="Times New Roman"/>
          <w:sz w:val="24"/>
          <w:szCs w:val="24"/>
        </w:rPr>
        <w:t>ją</w:t>
      </w:r>
      <w:r w:rsidR="00346F0A">
        <w:rPr>
          <w:rStyle w:val="FontStyle14"/>
          <w:rFonts w:ascii="Times New Roman" w:hAnsi="Times New Roman" w:cs="Times New Roman"/>
          <w:sz w:val="24"/>
          <w:szCs w:val="24"/>
        </w:rPr>
        <w:t xml:space="preserve"> upublicznieniu na stronie </w:t>
      </w:r>
      <w:hyperlink r:id="rId9" w:history="1">
        <w:r w:rsidR="005155A1" w:rsidRPr="00A07499">
          <w:rPr>
            <w:rStyle w:val="Hipercze"/>
            <w:rFonts w:ascii="Times New Roman" w:hAnsi="Times New Roman" w:cs="Times New Roman"/>
          </w:rPr>
          <w:t>www.bip.wfosigw.rzeszow.pl</w:t>
        </w:r>
      </w:hyperlink>
      <w:r w:rsidR="00346F0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251D93BE" w14:textId="6F95FDC5" w:rsidR="00AC4BD3" w:rsidRPr="00D44598" w:rsidRDefault="007D26BB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WFOŚiGW udzieli dofinansowania beneficjentom na realizację przedsięwzięć według pozycji na liście rankingowej do wyczerpania środków </w:t>
      </w:r>
      <w:r w:rsidR="00D87216">
        <w:rPr>
          <w:rStyle w:val="FontStyle14"/>
          <w:rFonts w:ascii="Times New Roman" w:hAnsi="Times New Roman" w:cs="Times New Roman"/>
          <w:sz w:val="24"/>
          <w:szCs w:val="24"/>
        </w:rPr>
        <w:t>dostępnych dla danego obszaru tematycznego.</w:t>
      </w:r>
    </w:p>
    <w:p w14:paraId="1A3A5121" w14:textId="00E0F37E" w:rsidR="008960B4" w:rsidRPr="00BD7985" w:rsidRDefault="00E027BB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80658F">
        <w:rPr>
          <w:rFonts w:ascii="Times New Roman" w:hAnsi="Times New Roman" w:cs="Times New Roman"/>
        </w:rPr>
        <w:t xml:space="preserve">W przypadku, gdy część wniosków uzyska taką samą ilość </w:t>
      </w:r>
      <w:r w:rsidR="002A747D">
        <w:rPr>
          <w:rFonts w:ascii="Times New Roman" w:hAnsi="Times New Roman" w:cs="Times New Roman"/>
        </w:rPr>
        <w:t>punktów</w:t>
      </w:r>
      <w:r w:rsidRPr="0080658F">
        <w:rPr>
          <w:rFonts w:ascii="Times New Roman" w:hAnsi="Times New Roman" w:cs="Times New Roman"/>
        </w:rPr>
        <w:t xml:space="preserve">, </w:t>
      </w:r>
      <w:r w:rsidR="00AE23DF">
        <w:rPr>
          <w:rFonts w:ascii="Times New Roman" w:hAnsi="Times New Roman" w:cs="Times New Roman"/>
        </w:rPr>
        <w:t>o pozycji na liście decyduje kolejność złożenia wniosku.</w:t>
      </w:r>
    </w:p>
    <w:p w14:paraId="73A55D6A" w14:textId="10211850" w:rsidR="00BD7985" w:rsidRPr="000F5628" w:rsidRDefault="000F5628" w:rsidP="0067401F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</w:rPr>
      </w:pP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>Wnioskodawca jest informowany o braku pozytywnego rozpatrzenia wniosku w formie, o</w:t>
      </w:r>
      <w:r>
        <w:rPr>
          <w:rStyle w:val="FontStyle14"/>
          <w:rFonts w:ascii="Times New Roman" w:hAnsi="Times New Roman" w:cs="Times New Roman"/>
          <w:sz w:val="24"/>
          <w:szCs w:val="24"/>
        </w:rPr>
        <w:t> </w:t>
      </w: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której mowa w </w:t>
      </w:r>
      <w:r w:rsidRPr="00D218B4">
        <w:rPr>
          <w:rStyle w:val="FontStyle14"/>
          <w:rFonts w:ascii="Times New Roman" w:hAnsi="Times New Roman" w:cs="Times New Roman"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sz w:val="24"/>
          <w:szCs w:val="24"/>
        </w:rPr>
        <w:t>5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ust. 1. </w:t>
      </w:r>
      <w:bookmarkStart w:id="0" w:name="_Hlk109890971"/>
    </w:p>
    <w:bookmarkEnd w:id="0"/>
    <w:p w14:paraId="29FD8F2A" w14:textId="77777777" w:rsidR="00BD7985" w:rsidRPr="00BD3FE5" w:rsidRDefault="00BD7985" w:rsidP="0067401F">
      <w:pPr>
        <w:widowControl/>
        <w:numPr>
          <w:ilvl w:val="0"/>
          <w:numId w:val="5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Wnioskodawcy przysługuje prawo do złożenia prośby o ponowne rozpatrzenie wniosku w terminie nie dłuższym niż 14 dni kalendarzowych od dnia otrzymania z WFOŚiGW informacji o braku pozytywnego rozpatrzenia wniosku. Prawo to przysługuje jednorazowo w toku całego postępowania. Złożona prośba wymaga uzasadnienia. </w:t>
      </w:r>
    </w:p>
    <w:p w14:paraId="18D0FD5F" w14:textId="724EEA8D" w:rsidR="00A42467" w:rsidRPr="00D87216" w:rsidRDefault="00BD7985" w:rsidP="00A42467">
      <w:pPr>
        <w:widowControl/>
        <w:numPr>
          <w:ilvl w:val="0"/>
          <w:numId w:val="5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D3FE5">
        <w:rPr>
          <w:rFonts w:ascii="Times New Roman" w:eastAsiaTheme="minorHAnsi" w:hAnsi="Times New Roman" w:cs="Times New Roman"/>
          <w:lang w:eastAsia="en-US"/>
        </w:rPr>
        <w:t>Brak pozytywnego rozpatrzenia wniosku nie stanowi przeszkody do ubiegania się o</w:t>
      </w:r>
      <w:r w:rsidR="009416FE">
        <w:rPr>
          <w:rFonts w:ascii="Times New Roman" w:eastAsiaTheme="minorHAnsi" w:hAnsi="Times New Roman" w:cs="Times New Roman"/>
          <w:lang w:eastAsia="en-US"/>
        </w:rPr>
        <w:t> </w:t>
      </w:r>
      <w:r w:rsidRPr="00BD3FE5">
        <w:rPr>
          <w:rFonts w:ascii="Times New Roman" w:eastAsiaTheme="minorHAnsi" w:hAnsi="Times New Roman" w:cs="Times New Roman"/>
          <w:lang w:eastAsia="en-US"/>
        </w:rPr>
        <w:t>dofinansowanie przedsięwzięcia w ramach tego samego/kolejnego naboru na podstawie nowego wniosku.</w:t>
      </w:r>
    </w:p>
    <w:p w14:paraId="400D4AF5" w14:textId="4EF64217" w:rsidR="005551A7" w:rsidRPr="00B3769C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01740A" w14:textId="430E9723" w:rsidR="005551A7" w:rsidRPr="00B3769C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Zawarcie umowy</w:t>
      </w:r>
    </w:p>
    <w:p w14:paraId="78C1DB77" w14:textId="77777777" w:rsidR="005551A7" w:rsidRDefault="005551A7" w:rsidP="005551A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9DC5CE9" w14:textId="6AC41D3E" w:rsidR="00A64EE7" w:rsidRDefault="005551A7" w:rsidP="00A64EE7">
      <w:pPr>
        <w:pStyle w:val="Style2"/>
        <w:widowControl/>
        <w:numPr>
          <w:ilvl w:val="0"/>
          <w:numId w:val="34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5551A7">
        <w:rPr>
          <w:rStyle w:val="FontStyle14"/>
          <w:rFonts w:ascii="Times New Roman" w:hAnsi="Times New Roman" w:cs="Times New Roman"/>
          <w:sz w:val="24"/>
          <w:szCs w:val="24"/>
        </w:rPr>
        <w:t xml:space="preserve">W przypadku podjęcia uchwały w sprawie udzielenia dofinansowania, </w:t>
      </w:r>
      <w:r>
        <w:rPr>
          <w:rStyle w:val="FontStyle14"/>
          <w:rFonts w:ascii="Times New Roman" w:hAnsi="Times New Roman" w:cs="Times New Roman"/>
          <w:sz w:val="24"/>
          <w:szCs w:val="24"/>
        </w:rPr>
        <w:t>W</w:t>
      </w:r>
      <w:r w:rsidRPr="005551A7">
        <w:rPr>
          <w:rStyle w:val="FontStyle14"/>
          <w:rFonts w:ascii="Times New Roman" w:hAnsi="Times New Roman" w:cs="Times New Roman"/>
          <w:sz w:val="24"/>
          <w:szCs w:val="24"/>
        </w:rPr>
        <w:t>FOŚiGW przygotowuje projekt umowy o dofinansowanie przedsięwzięcia zgodnie z przyjętym wzorem</w:t>
      </w:r>
      <w:r w:rsidR="00D37163">
        <w:rPr>
          <w:rStyle w:val="FontStyle14"/>
          <w:rFonts w:ascii="Times New Roman" w:hAnsi="Times New Roman" w:cs="Times New Roman"/>
          <w:sz w:val="24"/>
          <w:szCs w:val="24"/>
        </w:rPr>
        <w:t xml:space="preserve"> oraz informuje wnioskodawcę o terminie </w:t>
      </w:r>
      <w:r w:rsid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i miejscu </w:t>
      </w:r>
      <w:r w:rsidR="00D37163">
        <w:rPr>
          <w:rStyle w:val="FontStyle14"/>
          <w:rFonts w:ascii="Times New Roman" w:hAnsi="Times New Roman" w:cs="Times New Roman"/>
          <w:sz w:val="24"/>
          <w:szCs w:val="24"/>
        </w:rPr>
        <w:t>podpisania umowy</w:t>
      </w:r>
      <w:r w:rsidR="00E027B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10CA42FF" w14:textId="325439FA" w:rsidR="00D37163" w:rsidRPr="00A64EE7" w:rsidRDefault="00A64EE7" w:rsidP="00A64EE7">
      <w:pPr>
        <w:pStyle w:val="Style2"/>
        <w:widowControl/>
        <w:numPr>
          <w:ilvl w:val="0"/>
          <w:numId w:val="34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 xml:space="preserve">Zobowiązanie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>WFOŚiGW</w:t>
      </w: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 xml:space="preserve"> powstaje w dniu zawarcia </w:t>
      </w:r>
      <w:r w:rsidR="0007626B">
        <w:rPr>
          <w:rStyle w:val="FontStyle14"/>
          <w:rFonts w:ascii="Times New Roman" w:hAnsi="Times New Roman" w:cs="Times New Roman"/>
          <w:sz w:val="24"/>
          <w:szCs w:val="24"/>
        </w:rPr>
        <w:t>umowy</w:t>
      </w: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>, o której mowa w ust. 1.</w:t>
      </w:r>
    </w:p>
    <w:p w14:paraId="7C59654B" w14:textId="77777777" w:rsidR="00914FEA" w:rsidRDefault="00914FEA" w:rsidP="00520C51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18CC0A07" w14:textId="740620F2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66A96DDB" w14:textId="70938CD0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Uwagi końcowe</w:t>
      </w:r>
    </w:p>
    <w:p w14:paraId="28162C43" w14:textId="77777777" w:rsidR="007235DA" w:rsidRDefault="007235DA" w:rsidP="0018722C">
      <w:pPr>
        <w:pStyle w:val="Style2"/>
        <w:widowControl/>
        <w:spacing w:line="240" w:lineRule="auto"/>
        <w:rPr>
          <w:rFonts w:ascii="Times New Roman" w:hAnsi="Times New Roman" w:cs="Times New Roman"/>
          <w:i/>
          <w:iCs/>
        </w:rPr>
      </w:pPr>
    </w:p>
    <w:p w14:paraId="20D4CF01" w14:textId="7B1EE4DF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Wszelkie czynności prawne podejmowane przez Fundusz w ramach Programu (wezwania, zawiadomienia o rozpatrzeniu wniosków, wyjaśnienia, powiadomienia itp.) dokonywane są albo w formie pisemnej z wykorzystaniem operatora pocztowego w rozumieniu ustawy z dnia 23 listopada 2012 r. – Prawo pocztowe albo w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szczególnej formie dokonywania czynności prawnych – formie dokumentowej, w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 xml:space="preserve">rozumieniu przepisów </w:t>
      </w:r>
      <w:r w:rsidRPr="00BD3FE5">
        <w:rPr>
          <w:rFonts w:ascii="Times New Roman" w:hAnsi="Times New Roman" w:cs="Times New Roman"/>
          <w:iCs/>
        </w:rPr>
        <w:t>art. 77</w:t>
      </w:r>
      <w:r w:rsidRPr="00BD3FE5">
        <w:rPr>
          <w:rFonts w:ascii="Times New Roman" w:hAnsi="Times New Roman" w:cs="Times New Roman"/>
          <w:iCs/>
          <w:vertAlign w:val="superscript"/>
        </w:rPr>
        <w:t xml:space="preserve">2 </w:t>
      </w:r>
      <w:r w:rsidRPr="00BD3FE5">
        <w:rPr>
          <w:rFonts w:ascii="Times New Roman" w:hAnsi="Times New Roman" w:cs="Times New Roman"/>
          <w:iCs/>
        </w:rPr>
        <w:t xml:space="preserve">oraz  art. </w:t>
      </w:r>
      <w:r w:rsidRPr="00BD3FE5">
        <w:rPr>
          <w:rFonts w:ascii="Times New Roman" w:hAnsi="Times New Roman" w:cs="Times New Roman"/>
        </w:rPr>
        <w:t>77</w:t>
      </w:r>
      <w:r w:rsidRPr="00BD3FE5">
        <w:rPr>
          <w:rFonts w:ascii="Times New Roman" w:hAnsi="Times New Roman" w:cs="Times New Roman"/>
          <w:vertAlign w:val="superscript"/>
        </w:rPr>
        <w:t xml:space="preserve">3 </w:t>
      </w:r>
      <w:r w:rsidRPr="00BD3FE5">
        <w:rPr>
          <w:rFonts w:ascii="Times New Roman" w:hAnsi="Times New Roman" w:cs="Times New Roman"/>
        </w:rPr>
        <w:t xml:space="preserve"> Kodeksu cywilnego (Dz. U. z </w:t>
      </w:r>
      <w:r w:rsidR="002A747D">
        <w:rPr>
          <w:rFonts w:ascii="Times New Roman" w:hAnsi="Times New Roman" w:cs="Times New Roman"/>
        </w:rPr>
        <w:t>2022</w:t>
      </w:r>
      <w:r w:rsidR="002A747D" w:rsidRPr="00BD3FE5">
        <w:rPr>
          <w:rFonts w:ascii="Times New Roman" w:hAnsi="Times New Roman" w:cs="Times New Roman"/>
        </w:rPr>
        <w:t xml:space="preserve"> </w:t>
      </w:r>
      <w:r w:rsidRPr="00BD3FE5">
        <w:rPr>
          <w:rFonts w:ascii="Times New Roman" w:hAnsi="Times New Roman" w:cs="Times New Roman"/>
        </w:rPr>
        <w:t xml:space="preserve">r., poz. </w:t>
      </w:r>
      <w:r w:rsidR="0015453A">
        <w:rPr>
          <w:rFonts w:ascii="Times New Roman" w:hAnsi="Times New Roman" w:cs="Times New Roman"/>
        </w:rPr>
        <w:t>1360 t.j.</w:t>
      </w:r>
      <w:r w:rsidRPr="00BD3FE5">
        <w:rPr>
          <w:rFonts w:ascii="Times New Roman" w:hAnsi="Times New Roman" w:cs="Times New Roman"/>
        </w:rPr>
        <w:t>z</w:t>
      </w:r>
      <w:r w:rsidR="0015453A">
        <w:rPr>
          <w:rFonts w:ascii="Times New Roman" w:hAnsi="Times New Roman" w:cs="Times New Roman"/>
        </w:rPr>
        <w:t xml:space="preserve"> późn.</w:t>
      </w:r>
      <w:r w:rsidRPr="00BD3FE5">
        <w:rPr>
          <w:rFonts w:ascii="Times New Roman" w:hAnsi="Times New Roman" w:cs="Times New Roman"/>
        </w:rPr>
        <w:t xml:space="preserve"> zm.) – przy użyciu poczty elektronicznej. </w:t>
      </w:r>
    </w:p>
    <w:p w14:paraId="1F161A8E" w14:textId="4A7BDCCE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 przypadkach, dla których w celu doręczenia niezbędnych dokumentów, zastosowano pisemną formę dokonywania czynności prawnych, z wykorzystaniem operatora pocztowego, pismo wysłane na adres wskazany przez wnioskodawcę/beneficjenta i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dwukrotnie awizowane przez operatora pocztowego w rozumieniu ustawy z dnia 23</w:t>
      </w:r>
      <w:r w:rsidR="009416FE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 xml:space="preserve">listopada 2012 r. Prawo pocztowe i niepodjęte w terminie, uważa się za skutecznie </w:t>
      </w:r>
      <w:r w:rsidRPr="00BD3FE5">
        <w:rPr>
          <w:rFonts w:ascii="Times New Roman" w:hAnsi="Times New Roman" w:cs="Times New Roman"/>
        </w:rPr>
        <w:lastRenderedPageBreak/>
        <w:t>doręczone. Odmowa przyjęcia pisma przez adresata jest równoznaczna z doręczeniem pisma.</w:t>
      </w:r>
    </w:p>
    <w:p w14:paraId="2E056E1D" w14:textId="4FE96324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 przypadkach, dla których w celu doręczenia niezbędnych dokumentów, zastosowano formę dokumentow</w:t>
      </w:r>
      <w:r w:rsidR="000F5628">
        <w:rPr>
          <w:rFonts w:ascii="Times New Roman" w:hAnsi="Times New Roman" w:cs="Times New Roman"/>
        </w:rPr>
        <w:t>ą</w:t>
      </w:r>
      <w:r w:rsidRPr="00BD3FE5">
        <w:rPr>
          <w:rFonts w:ascii="Times New Roman" w:hAnsi="Times New Roman" w:cs="Times New Roman"/>
        </w:rPr>
        <w:t>, dokumenty przekazywane wnioskodawcy/beneficjentowi drogą elektroniczną powinny być szyfrowane, jeżeli ze względu na zawartość danych osobowych wymagają tego przepisy rozporządzenia Parlamentu Europejskiego i Rady (UE) 2016/679 z dnia 27 kwietnia 2016 r. w sprawie ochrony osób fizycznych w związku z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119/1) – RODO.</w:t>
      </w:r>
    </w:p>
    <w:p w14:paraId="215E0EAD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Szyfrowanie nastąpi za pomocą bezpłatnych narzędzi informatycznych dostępnych dla wnioskodawcy/beneficjenta na stronach internetowych. </w:t>
      </w:r>
    </w:p>
    <w:p w14:paraId="3065C8E8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Wnioskodawca/beneficjent zapewnia skuteczność działania poczty elektronicznej dla swojego adresu wskazanego we wniosku o dofinansowanie. Wszelkie zaniedbania w tym zakresie, bez względu na ich charakter, obciążają wnioskodawcę/beneficjenta.</w:t>
      </w:r>
    </w:p>
    <w:p w14:paraId="4BD93FC0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Wnioskodawca/beneficjent odpowiada za prawidłowość wpisanych danych adresowych we wniosku o dofinansowanie. </w:t>
      </w:r>
    </w:p>
    <w:p w14:paraId="55BE659B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Odmowa udzielenia dofinansowania możliwa jest w przypadku braku środków finansowych.</w:t>
      </w:r>
    </w:p>
    <w:p w14:paraId="044CC48D" w14:textId="58071A6A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O odmowie przyznania dofinansowania Wnioskodawca jest informowany w formie,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której mowa w ust. 1. </w:t>
      </w:r>
    </w:p>
    <w:p w14:paraId="11A243B9" w14:textId="0B5D8248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Wnioskodawca/beneficjent na każdym etapie może zrezygnować z ubiegania się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dofinansowanie, informując o tym WFOŚiGW w za pośrednictwem poczty elektronicznej lub w formie pisemnej. </w:t>
      </w:r>
    </w:p>
    <w:p w14:paraId="1BD849EF" w14:textId="65DC79C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Wszelkie oświadczenia kierowane przez wnioskodawcę/beneficjenta do Funduszu za pośrednictwem poczty elektronicznej winny być wysyłane z podanego we wniosku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dofinansowanie adresu e-mail. Oświadczenia kierowane do Funduszu z innych adresów będą pozostawiane bez rozpatrzenia. </w:t>
      </w:r>
    </w:p>
    <w:p w14:paraId="539927B8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Wszelkie wątpliwości interpretacyjne odnośnie postanowień Regulaminu rozstrzyga Zarząd WFOŚiGW.</w:t>
      </w:r>
    </w:p>
    <w:p w14:paraId="3595AC24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WFOŚiGW może, w uzasadnionych przypadkach, zmienić postanowienia Regulaminu.</w:t>
      </w:r>
    </w:p>
    <w:p w14:paraId="49F9A2F1" w14:textId="77777777" w:rsidR="00BD3FE5" w:rsidRPr="00BD3FE5" w:rsidRDefault="00BD3FE5" w:rsidP="009416FE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Złożenie wniosku o dofinansowanie w ramach Programu oznacza akceptację postanowień niniejszego Regulaminu oraz wyrażenie zgody na przeprowadzenie przez przedstawicieli WFOŚiGW lub inny podmiot upoważniony przez WFOŚiGW kontroli realizacji przedsięwzięcia.</w:t>
      </w:r>
    </w:p>
    <w:p w14:paraId="5C306D77" w14:textId="0A6896FA" w:rsidR="003A7305" w:rsidRPr="000F5628" w:rsidRDefault="00BD3FE5" w:rsidP="009416FE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eastAsia="Calibri" w:hAnsi="Times New Roman" w:cs="Times New Roman"/>
          <w:sz w:val="24"/>
          <w:szCs w:val="24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Regulamin naboru został opracowany w oparciu o zapisy Programu i ustawy z dnia 27</w:t>
      </w:r>
      <w:r w:rsidR="00346CE0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>kwietnia 2001 r. – Prawo ochrony środowiska (Dz. U. z 202</w:t>
      </w:r>
      <w:r w:rsidR="009416FE">
        <w:rPr>
          <w:rFonts w:ascii="Times New Roman" w:eastAsia="Calibri" w:hAnsi="Times New Roman" w:cs="Times New Roman"/>
          <w:lang w:eastAsia="en-US"/>
        </w:rPr>
        <w:t>1</w:t>
      </w:r>
      <w:r w:rsidRPr="00BD3FE5">
        <w:rPr>
          <w:rFonts w:ascii="Times New Roman" w:eastAsia="Calibri" w:hAnsi="Times New Roman" w:cs="Times New Roman"/>
          <w:lang w:eastAsia="en-US"/>
        </w:rPr>
        <w:t xml:space="preserve"> r., poz. </w:t>
      </w:r>
      <w:r w:rsidR="0015453A" w:rsidRPr="00276713">
        <w:rPr>
          <w:rFonts w:ascii="Times New Roman" w:eastAsia="Calibri" w:hAnsi="Times New Roman" w:cs="Times New Roman"/>
          <w:lang w:eastAsia="en-US"/>
        </w:rPr>
        <w:t>1973</w:t>
      </w:r>
      <w:r w:rsidRPr="00BD3FE5">
        <w:rPr>
          <w:rFonts w:ascii="Times New Roman" w:eastAsia="Calibri" w:hAnsi="Times New Roman" w:cs="Times New Roman"/>
          <w:lang w:eastAsia="en-US"/>
        </w:rPr>
        <w:t>, z</w:t>
      </w:r>
      <w:r w:rsidR="0015453A">
        <w:rPr>
          <w:rFonts w:ascii="Times New Roman" w:eastAsia="Calibri" w:hAnsi="Times New Roman" w:cs="Times New Roman"/>
          <w:lang w:eastAsia="en-US"/>
        </w:rPr>
        <w:t xml:space="preserve"> późn.</w:t>
      </w:r>
      <w:r w:rsidRPr="00BD3FE5">
        <w:rPr>
          <w:rFonts w:ascii="Times New Roman" w:eastAsia="Calibri" w:hAnsi="Times New Roman" w:cs="Times New Roman"/>
          <w:lang w:eastAsia="en-US"/>
        </w:rPr>
        <w:t xml:space="preserve"> zm.)</w:t>
      </w:r>
      <w:r w:rsidR="003A7305" w:rsidRPr="000F5628">
        <w:rPr>
          <w:rFonts w:ascii="Times New Roman" w:eastAsia="Calibri" w:hAnsi="Times New Roman" w:cs="Times New Roman"/>
          <w:lang w:eastAsia="en-US"/>
        </w:rPr>
        <w:t>.</w:t>
      </w:r>
    </w:p>
    <w:p w14:paraId="2031B206" w14:textId="32EA1875" w:rsidR="003A7305" w:rsidRPr="0015453A" w:rsidRDefault="003A7305" w:rsidP="009416FE">
      <w:pPr>
        <w:pStyle w:val="Style2"/>
        <w:numPr>
          <w:ilvl w:val="0"/>
          <w:numId w:val="61"/>
        </w:numPr>
        <w:spacing w:line="276" w:lineRule="auto"/>
        <w:ind w:left="426"/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5628">
        <w:rPr>
          <w:rFonts w:ascii="Times New Roman" w:hAnsi="Times New Roman" w:cs="Times New Roman"/>
        </w:rPr>
        <w:t>W kwestiach nieuregulowanych w Programie i Regulaminie zastosowanie mają</w:t>
      </w:r>
      <w:r w:rsidR="00276713">
        <w:rPr>
          <w:rFonts w:ascii="Times New Roman" w:hAnsi="Times New Roman" w:cs="Times New Roman"/>
          <w:i/>
          <w:iCs/>
        </w:rPr>
        <w:t xml:space="preserve"> Zasady udzielania i umarzania pożyczek oraz tryb i zasady udzielania i rozliczania dotacji przez WFOŚiGW w Rzeszowie</w:t>
      </w:r>
      <w:r w:rsidRPr="00276713">
        <w:rPr>
          <w:rStyle w:val="Hipercze"/>
          <w:rFonts w:ascii="Times New Roman" w:hAnsi="Times New Roman" w:cs="Times New Roman"/>
          <w:i/>
          <w:iCs/>
          <w:color w:val="auto"/>
          <w:u w:val="none"/>
        </w:rPr>
        <w:t>.</w:t>
      </w:r>
    </w:p>
    <w:p w14:paraId="06E1D5D4" w14:textId="139D3462" w:rsidR="00BD3FE5" w:rsidRPr="0067401F" w:rsidRDefault="003A7305" w:rsidP="0067401F">
      <w:pPr>
        <w:pStyle w:val="Style2"/>
        <w:widowControl/>
        <w:numPr>
          <w:ilvl w:val="0"/>
          <w:numId w:val="6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>Ewentualne spory i roszczenia związane z konkursem rozstrzygać będzie sąd powszechny.</w:t>
      </w:r>
    </w:p>
    <w:sectPr w:rsidR="00BD3FE5" w:rsidRPr="0067401F" w:rsidSect="00792C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FE96" w14:textId="77777777" w:rsidR="00A522E3" w:rsidRDefault="00A522E3" w:rsidP="00BB38EC">
      <w:r>
        <w:separator/>
      </w:r>
    </w:p>
  </w:endnote>
  <w:endnote w:type="continuationSeparator" w:id="0">
    <w:p w14:paraId="467E9573" w14:textId="77777777" w:rsidR="00A522E3" w:rsidRDefault="00A522E3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1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9F9FFC" w14:textId="6A5589B4" w:rsidR="00416620" w:rsidRPr="003C57F7" w:rsidRDefault="00416620">
        <w:pPr>
          <w:pStyle w:val="Stopka"/>
          <w:jc w:val="center"/>
          <w:rPr>
            <w:rFonts w:ascii="Times New Roman" w:hAnsi="Times New Roman" w:cs="Times New Roman"/>
          </w:rPr>
        </w:pPr>
        <w:r w:rsidRPr="003C57F7">
          <w:rPr>
            <w:rFonts w:ascii="Times New Roman" w:hAnsi="Times New Roman" w:cs="Times New Roman"/>
          </w:rPr>
          <w:fldChar w:fldCharType="begin"/>
        </w:r>
        <w:r w:rsidRPr="003C57F7">
          <w:rPr>
            <w:rFonts w:ascii="Times New Roman" w:hAnsi="Times New Roman" w:cs="Times New Roman"/>
          </w:rPr>
          <w:instrText>PAGE   \* MERGEFORMAT</w:instrText>
        </w:r>
        <w:r w:rsidRPr="003C57F7">
          <w:rPr>
            <w:rFonts w:ascii="Times New Roman" w:hAnsi="Times New Roman" w:cs="Times New Roman"/>
          </w:rPr>
          <w:fldChar w:fldCharType="separate"/>
        </w:r>
        <w:r w:rsidRPr="003C57F7">
          <w:rPr>
            <w:rFonts w:ascii="Times New Roman" w:hAnsi="Times New Roman" w:cs="Times New Roman"/>
          </w:rPr>
          <w:t>2</w:t>
        </w:r>
        <w:r w:rsidRPr="003C57F7">
          <w:rPr>
            <w:rFonts w:ascii="Times New Roman" w:hAnsi="Times New Roman" w:cs="Times New Roman"/>
          </w:rPr>
          <w:fldChar w:fldCharType="end"/>
        </w:r>
      </w:p>
    </w:sdtContent>
  </w:sdt>
  <w:p w14:paraId="5303545F" w14:textId="6A2684FE" w:rsidR="00C9275C" w:rsidRPr="00D2097B" w:rsidRDefault="00C9275C" w:rsidP="00D2097B">
    <w:pPr>
      <w:pStyle w:val="Stopka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4096" w14:textId="77777777" w:rsidR="00A522E3" w:rsidRDefault="00A522E3" w:rsidP="00BB38EC">
      <w:r>
        <w:separator/>
      </w:r>
    </w:p>
  </w:footnote>
  <w:footnote w:type="continuationSeparator" w:id="0">
    <w:p w14:paraId="753D40CA" w14:textId="77777777" w:rsidR="00A522E3" w:rsidRDefault="00A522E3" w:rsidP="00BB38EC">
      <w:r>
        <w:continuationSeparator/>
      </w:r>
    </w:p>
  </w:footnote>
  <w:footnote w:id="1">
    <w:p w14:paraId="7670441C" w14:textId="4F8F16B7" w:rsidR="007D5609" w:rsidRDefault="007D5609" w:rsidP="002767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</w:t>
      </w:r>
      <w:r w:rsidR="009311DD">
        <w:t xml:space="preserve">wraz z wymaganymi załącznikami </w:t>
      </w:r>
      <w:r>
        <w:t>wys</w:t>
      </w:r>
      <w:r w:rsidR="005155A1">
        <w:t>łany</w:t>
      </w:r>
      <w:r>
        <w:t xml:space="preserve"> na skrzynkę podawczą ePUAP </w:t>
      </w:r>
      <w:r w:rsidR="009311DD">
        <w:t xml:space="preserve">uważa się za prawidłowo podpisany, gdy każdy dokument </w:t>
      </w:r>
      <w:r w:rsidR="005155A1">
        <w:t xml:space="preserve">(wniosek i załączniki) </w:t>
      </w:r>
      <w:r w:rsidR="009311DD">
        <w:t xml:space="preserve">odrębnie został podpisany </w:t>
      </w:r>
      <w:r w:rsidR="009311DD" w:rsidRPr="00353D35">
        <w:t>kwalifikowanym podpisem elektronicznym albo podpisem zaufanym</w:t>
      </w:r>
      <w:r w:rsidR="009311DD">
        <w:t xml:space="preserve"> osób upoważnionych do reprezentacji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2090" w14:textId="071A92C7" w:rsidR="00C9275C" w:rsidRPr="00834DD5" w:rsidRDefault="00C9275C" w:rsidP="00834DD5">
    <w:pPr>
      <w:pStyle w:val="Nagwek"/>
      <w:tabs>
        <w:tab w:val="left" w:pos="1725"/>
      </w:tabs>
      <w:rPr>
        <w:rFonts w:ascii="Times New Roman" w:hAnsi="Times New Roman" w:cs="Times New Roman"/>
        <w:sz w:val="22"/>
        <w:szCs w:val="22"/>
      </w:rPr>
    </w:pPr>
  </w:p>
  <w:p w14:paraId="2A71FA26" w14:textId="22F73ABB" w:rsidR="00C9275C" w:rsidRDefault="00C92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B0C"/>
    <w:multiLevelType w:val="hybridMultilevel"/>
    <w:tmpl w:val="61D23C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86D76CC"/>
    <w:multiLevelType w:val="hybridMultilevel"/>
    <w:tmpl w:val="9CD62BD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ABF672C"/>
    <w:multiLevelType w:val="hybridMultilevel"/>
    <w:tmpl w:val="5F9EB2B4"/>
    <w:lvl w:ilvl="0" w:tplc="7D943E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A16E"/>
    <w:multiLevelType w:val="hybridMultilevel"/>
    <w:tmpl w:val="882FC2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1F6042"/>
    <w:multiLevelType w:val="hybridMultilevel"/>
    <w:tmpl w:val="8C24D460"/>
    <w:lvl w:ilvl="0" w:tplc="90C44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A2CC8"/>
    <w:multiLevelType w:val="hybridMultilevel"/>
    <w:tmpl w:val="1E4A70DA"/>
    <w:lvl w:ilvl="0" w:tplc="929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388"/>
    <w:multiLevelType w:val="hybridMultilevel"/>
    <w:tmpl w:val="09E27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7D96"/>
    <w:multiLevelType w:val="hybridMultilevel"/>
    <w:tmpl w:val="F8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6C7"/>
    <w:multiLevelType w:val="hybridMultilevel"/>
    <w:tmpl w:val="8624AB44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4730"/>
    <w:multiLevelType w:val="multilevel"/>
    <w:tmpl w:val="33DA962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5F5815"/>
    <w:multiLevelType w:val="hybridMultilevel"/>
    <w:tmpl w:val="622A5452"/>
    <w:lvl w:ilvl="0" w:tplc="C45810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254"/>
    <w:multiLevelType w:val="hybridMultilevel"/>
    <w:tmpl w:val="C598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5DDC"/>
    <w:multiLevelType w:val="hybridMultilevel"/>
    <w:tmpl w:val="7AB280DE"/>
    <w:lvl w:ilvl="0" w:tplc="2642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45E6"/>
    <w:multiLevelType w:val="hybridMultilevel"/>
    <w:tmpl w:val="725A6FC4"/>
    <w:lvl w:ilvl="0" w:tplc="0EE24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3CE"/>
    <w:multiLevelType w:val="hybridMultilevel"/>
    <w:tmpl w:val="51E4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C40"/>
    <w:multiLevelType w:val="hybridMultilevel"/>
    <w:tmpl w:val="D79AA9BA"/>
    <w:lvl w:ilvl="0" w:tplc="0FDE3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E5880"/>
    <w:multiLevelType w:val="hybridMultilevel"/>
    <w:tmpl w:val="069A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E57B1"/>
    <w:multiLevelType w:val="hybridMultilevel"/>
    <w:tmpl w:val="B6206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A6C2F"/>
    <w:multiLevelType w:val="hybridMultilevel"/>
    <w:tmpl w:val="4F80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34EA"/>
    <w:multiLevelType w:val="hybridMultilevel"/>
    <w:tmpl w:val="B6289EB8"/>
    <w:lvl w:ilvl="0" w:tplc="18F8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E492F"/>
    <w:multiLevelType w:val="hybridMultilevel"/>
    <w:tmpl w:val="135628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88C"/>
    <w:multiLevelType w:val="hybridMultilevel"/>
    <w:tmpl w:val="83F4AE46"/>
    <w:lvl w:ilvl="0" w:tplc="234097E4">
      <w:start w:val="1"/>
      <w:numFmt w:val="decimal"/>
      <w:pStyle w:val="Styl2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B25167"/>
    <w:multiLevelType w:val="hybridMultilevel"/>
    <w:tmpl w:val="18EEC13E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4A62F3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045A9"/>
    <w:multiLevelType w:val="hybridMultilevel"/>
    <w:tmpl w:val="622ED588"/>
    <w:lvl w:ilvl="0" w:tplc="32126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E0865"/>
    <w:multiLevelType w:val="hybridMultilevel"/>
    <w:tmpl w:val="1EEC8F62"/>
    <w:lvl w:ilvl="0" w:tplc="B978D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B306E"/>
    <w:multiLevelType w:val="hybridMultilevel"/>
    <w:tmpl w:val="5E80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43821"/>
    <w:multiLevelType w:val="hybridMultilevel"/>
    <w:tmpl w:val="E6BC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E3D23"/>
    <w:multiLevelType w:val="hybridMultilevel"/>
    <w:tmpl w:val="3B404F38"/>
    <w:lvl w:ilvl="0" w:tplc="762CE8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13705"/>
    <w:multiLevelType w:val="multilevel"/>
    <w:tmpl w:val="60E0D42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26432C4"/>
    <w:multiLevelType w:val="hybridMultilevel"/>
    <w:tmpl w:val="C4A45C96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5CD6024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F3D1F"/>
    <w:multiLevelType w:val="hybridMultilevel"/>
    <w:tmpl w:val="09FC797E"/>
    <w:lvl w:ilvl="0" w:tplc="5E66E83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77CD2"/>
    <w:multiLevelType w:val="hybridMultilevel"/>
    <w:tmpl w:val="400EC46E"/>
    <w:lvl w:ilvl="0" w:tplc="BDB67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21A79"/>
    <w:multiLevelType w:val="hybridMultilevel"/>
    <w:tmpl w:val="D6ECC1B8"/>
    <w:lvl w:ilvl="0" w:tplc="22768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00121"/>
    <w:multiLevelType w:val="hybridMultilevel"/>
    <w:tmpl w:val="F066318E"/>
    <w:lvl w:ilvl="0" w:tplc="959AA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01E677C"/>
    <w:multiLevelType w:val="hybridMultilevel"/>
    <w:tmpl w:val="53323F2C"/>
    <w:lvl w:ilvl="0" w:tplc="D6ECD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97020"/>
    <w:multiLevelType w:val="hybridMultilevel"/>
    <w:tmpl w:val="87B6F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676C1"/>
    <w:multiLevelType w:val="hybridMultilevel"/>
    <w:tmpl w:val="3DC07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95B03"/>
    <w:multiLevelType w:val="hybridMultilevel"/>
    <w:tmpl w:val="44D8946A"/>
    <w:lvl w:ilvl="0" w:tplc="FFA63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B960C7"/>
    <w:multiLevelType w:val="hybridMultilevel"/>
    <w:tmpl w:val="138EA4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A6666"/>
    <w:multiLevelType w:val="hybridMultilevel"/>
    <w:tmpl w:val="8E0843E0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2C3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63393F"/>
    <w:multiLevelType w:val="hybridMultilevel"/>
    <w:tmpl w:val="B41294DE"/>
    <w:lvl w:ilvl="0" w:tplc="3A949DD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2" w15:restartNumberingAfterBreak="0">
    <w:nsid w:val="5435474A"/>
    <w:multiLevelType w:val="hybridMultilevel"/>
    <w:tmpl w:val="3B42D652"/>
    <w:lvl w:ilvl="0" w:tplc="9C90BEB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D2BB0"/>
    <w:multiLevelType w:val="multilevel"/>
    <w:tmpl w:val="60E0D42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EE1139"/>
    <w:multiLevelType w:val="hybridMultilevel"/>
    <w:tmpl w:val="B9A8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FF7585"/>
    <w:multiLevelType w:val="hybridMultilevel"/>
    <w:tmpl w:val="C8481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57B8A"/>
    <w:multiLevelType w:val="hybridMultilevel"/>
    <w:tmpl w:val="99D03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BBF055B"/>
    <w:multiLevelType w:val="hybridMultilevel"/>
    <w:tmpl w:val="6C84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A1862"/>
    <w:multiLevelType w:val="hybridMultilevel"/>
    <w:tmpl w:val="B87AD908"/>
    <w:lvl w:ilvl="0" w:tplc="A4F24F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450BC"/>
    <w:multiLevelType w:val="hybridMultilevel"/>
    <w:tmpl w:val="69487B18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B94D646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4536D"/>
    <w:multiLevelType w:val="hybridMultilevel"/>
    <w:tmpl w:val="B7167A82"/>
    <w:lvl w:ilvl="0" w:tplc="F31E7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721EA"/>
    <w:multiLevelType w:val="hybridMultilevel"/>
    <w:tmpl w:val="AE6E2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57E26"/>
    <w:multiLevelType w:val="hybridMultilevel"/>
    <w:tmpl w:val="A720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42521"/>
    <w:multiLevelType w:val="hybridMultilevel"/>
    <w:tmpl w:val="440852DE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EB57AC"/>
    <w:multiLevelType w:val="hybridMultilevel"/>
    <w:tmpl w:val="2EA02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D3022BE"/>
    <w:multiLevelType w:val="hybridMultilevel"/>
    <w:tmpl w:val="3D48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42A58"/>
    <w:multiLevelType w:val="hybridMultilevel"/>
    <w:tmpl w:val="5184B698"/>
    <w:lvl w:ilvl="0" w:tplc="484A9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D11CBC"/>
    <w:multiLevelType w:val="hybridMultilevel"/>
    <w:tmpl w:val="046E4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F835E7"/>
    <w:multiLevelType w:val="hybridMultilevel"/>
    <w:tmpl w:val="4DB80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383877">
    <w:abstractNumId w:val="10"/>
  </w:num>
  <w:num w:numId="2" w16cid:durableId="1695106326">
    <w:abstractNumId w:val="57"/>
  </w:num>
  <w:num w:numId="3" w16cid:durableId="1683704855">
    <w:abstractNumId w:val="14"/>
  </w:num>
  <w:num w:numId="4" w16cid:durableId="364453195">
    <w:abstractNumId w:val="36"/>
  </w:num>
  <w:num w:numId="5" w16cid:durableId="261913336">
    <w:abstractNumId w:val="44"/>
  </w:num>
  <w:num w:numId="6" w16cid:durableId="1292978211">
    <w:abstractNumId w:val="17"/>
  </w:num>
  <w:num w:numId="7" w16cid:durableId="1473206428">
    <w:abstractNumId w:val="58"/>
  </w:num>
  <w:num w:numId="8" w16cid:durableId="875462073">
    <w:abstractNumId w:val="57"/>
  </w:num>
  <w:num w:numId="9" w16cid:durableId="872353339">
    <w:abstractNumId w:val="3"/>
  </w:num>
  <w:num w:numId="10" w16cid:durableId="63140165">
    <w:abstractNumId w:val="7"/>
  </w:num>
  <w:num w:numId="11" w16cid:durableId="1179156288">
    <w:abstractNumId w:val="52"/>
  </w:num>
  <w:num w:numId="12" w16cid:durableId="224293484">
    <w:abstractNumId w:val="30"/>
  </w:num>
  <w:num w:numId="13" w16cid:durableId="1102798727">
    <w:abstractNumId w:val="31"/>
  </w:num>
  <w:num w:numId="14" w16cid:durableId="1807746273">
    <w:abstractNumId w:val="45"/>
  </w:num>
  <w:num w:numId="15" w16cid:durableId="1916157751">
    <w:abstractNumId w:val="55"/>
  </w:num>
  <w:num w:numId="16" w16cid:durableId="149488045">
    <w:abstractNumId w:val="25"/>
  </w:num>
  <w:num w:numId="17" w16cid:durableId="1378553102">
    <w:abstractNumId w:val="11"/>
  </w:num>
  <w:num w:numId="18" w16cid:durableId="489828909">
    <w:abstractNumId w:val="22"/>
  </w:num>
  <w:num w:numId="19" w16cid:durableId="1951666214">
    <w:abstractNumId w:val="53"/>
  </w:num>
  <w:num w:numId="20" w16cid:durableId="20281818">
    <w:abstractNumId w:val="29"/>
  </w:num>
  <w:num w:numId="21" w16cid:durableId="820074515">
    <w:abstractNumId w:val="49"/>
  </w:num>
  <w:num w:numId="22" w16cid:durableId="1853715686">
    <w:abstractNumId w:val="8"/>
  </w:num>
  <w:num w:numId="23" w16cid:durableId="466315024">
    <w:abstractNumId w:val="18"/>
  </w:num>
  <w:num w:numId="24" w16cid:durableId="926377724">
    <w:abstractNumId w:val="40"/>
  </w:num>
  <w:num w:numId="25" w16cid:durableId="137574186">
    <w:abstractNumId w:val="15"/>
  </w:num>
  <w:num w:numId="26" w16cid:durableId="1543399022">
    <w:abstractNumId w:val="47"/>
  </w:num>
  <w:num w:numId="27" w16cid:durableId="1986885460">
    <w:abstractNumId w:val="16"/>
  </w:num>
  <w:num w:numId="28" w16cid:durableId="1373728760">
    <w:abstractNumId w:val="35"/>
  </w:num>
  <w:num w:numId="29" w16cid:durableId="632365429">
    <w:abstractNumId w:val="39"/>
  </w:num>
  <w:num w:numId="30" w16cid:durableId="1294947843">
    <w:abstractNumId w:val="20"/>
  </w:num>
  <w:num w:numId="31" w16cid:durableId="738946122">
    <w:abstractNumId w:val="41"/>
  </w:num>
  <w:num w:numId="32" w16cid:durableId="2004164167">
    <w:abstractNumId w:val="37"/>
  </w:num>
  <w:num w:numId="33" w16cid:durableId="253126368">
    <w:abstractNumId w:val="48"/>
  </w:num>
  <w:num w:numId="34" w16cid:durableId="662775760">
    <w:abstractNumId w:val="19"/>
  </w:num>
  <w:num w:numId="35" w16cid:durableId="424229791">
    <w:abstractNumId w:val="13"/>
  </w:num>
  <w:num w:numId="36" w16cid:durableId="251279962">
    <w:abstractNumId w:val="33"/>
  </w:num>
  <w:num w:numId="37" w16cid:durableId="749080498">
    <w:abstractNumId w:val="51"/>
  </w:num>
  <w:num w:numId="38" w16cid:durableId="64569513">
    <w:abstractNumId w:val="24"/>
  </w:num>
  <w:num w:numId="39" w16cid:durableId="58283753">
    <w:abstractNumId w:val="50"/>
  </w:num>
  <w:num w:numId="40" w16cid:durableId="366176114">
    <w:abstractNumId w:val="6"/>
  </w:num>
  <w:num w:numId="41" w16cid:durableId="641423080">
    <w:abstractNumId w:val="4"/>
  </w:num>
  <w:num w:numId="42" w16cid:durableId="523132170">
    <w:abstractNumId w:val="12"/>
  </w:num>
  <w:num w:numId="43" w16cid:durableId="312487284">
    <w:abstractNumId w:val="38"/>
  </w:num>
  <w:num w:numId="44" w16cid:durableId="1852912846">
    <w:abstractNumId w:val="27"/>
  </w:num>
  <w:num w:numId="45" w16cid:durableId="1361665940">
    <w:abstractNumId w:val="42"/>
  </w:num>
  <w:num w:numId="46" w16cid:durableId="1927183426">
    <w:abstractNumId w:val="2"/>
  </w:num>
  <w:num w:numId="47" w16cid:durableId="1200900652">
    <w:abstractNumId w:val="46"/>
  </w:num>
  <w:num w:numId="48" w16cid:durableId="1063913031">
    <w:abstractNumId w:val="1"/>
  </w:num>
  <w:num w:numId="49" w16cid:durableId="1180196261">
    <w:abstractNumId w:val="5"/>
  </w:num>
  <w:num w:numId="50" w16cid:durableId="1842428998">
    <w:abstractNumId w:val="23"/>
  </w:num>
  <w:num w:numId="51" w16cid:durableId="226690805">
    <w:abstractNumId w:val="56"/>
  </w:num>
  <w:num w:numId="52" w16cid:durableId="1456027647">
    <w:abstractNumId w:val="0"/>
  </w:num>
  <w:num w:numId="53" w16cid:durableId="533930658">
    <w:abstractNumId w:val="32"/>
  </w:num>
  <w:num w:numId="54" w16cid:durableId="1386830259">
    <w:abstractNumId w:val="21"/>
  </w:num>
  <w:num w:numId="55" w16cid:durableId="1070348244">
    <w:abstractNumId w:val="54"/>
  </w:num>
  <w:num w:numId="56" w16cid:durableId="2028601360">
    <w:abstractNumId w:val="21"/>
    <w:lvlOverride w:ilvl="0">
      <w:startOverride w:val="1"/>
    </w:lvlOverride>
  </w:num>
  <w:num w:numId="57" w16cid:durableId="169226808">
    <w:abstractNumId w:val="34"/>
  </w:num>
  <w:num w:numId="58" w16cid:durableId="1676691320">
    <w:abstractNumId w:val="21"/>
    <w:lvlOverride w:ilvl="0">
      <w:startOverride w:val="1"/>
    </w:lvlOverride>
  </w:num>
  <w:num w:numId="59" w16cid:durableId="98263750">
    <w:abstractNumId w:val="26"/>
  </w:num>
  <w:num w:numId="60" w16cid:durableId="1486507361">
    <w:abstractNumId w:val="28"/>
  </w:num>
  <w:num w:numId="61" w16cid:durableId="1014724051">
    <w:abstractNumId w:val="9"/>
  </w:num>
  <w:num w:numId="62" w16cid:durableId="1033769882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A"/>
    <w:rsid w:val="00000EA6"/>
    <w:rsid w:val="0002511A"/>
    <w:rsid w:val="00031E29"/>
    <w:rsid w:val="0003351B"/>
    <w:rsid w:val="000370E0"/>
    <w:rsid w:val="00037672"/>
    <w:rsid w:val="000517E6"/>
    <w:rsid w:val="00052418"/>
    <w:rsid w:val="00061707"/>
    <w:rsid w:val="00065A62"/>
    <w:rsid w:val="00067669"/>
    <w:rsid w:val="0007626B"/>
    <w:rsid w:val="00083AA0"/>
    <w:rsid w:val="00087E51"/>
    <w:rsid w:val="00087F21"/>
    <w:rsid w:val="000934DD"/>
    <w:rsid w:val="000A044F"/>
    <w:rsid w:val="000A2338"/>
    <w:rsid w:val="000A7B20"/>
    <w:rsid w:val="000B079E"/>
    <w:rsid w:val="000B3B57"/>
    <w:rsid w:val="000B4CC6"/>
    <w:rsid w:val="000B5AC2"/>
    <w:rsid w:val="000C2395"/>
    <w:rsid w:val="000C4BEB"/>
    <w:rsid w:val="000C5826"/>
    <w:rsid w:val="000D799C"/>
    <w:rsid w:val="000F196B"/>
    <w:rsid w:val="000F5628"/>
    <w:rsid w:val="00100A50"/>
    <w:rsid w:val="00103366"/>
    <w:rsid w:val="00113DCC"/>
    <w:rsid w:val="00123E35"/>
    <w:rsid w:val="001260F5"/>
    <w:rsid w:val="001308A4"/>
    <w:rsid w:val="00134764"/>
    <w:rsid w:val="00137C54"/>
    <w:rsid w:val="0015453A"/>
    <w:rsid w:val="00160DDD"/>
    <w:rsid w:val="001748EB"/>
    <w:rsid w:val="0017494E"/>
    <w:rsid w:val="00174982"/>
    <w:rsid w:val="0018136B"/>
    <w:rsid w:val="0018722C"/>
    <w:rsid w:val="001A2508"/>
    <w:rsid w:val="001A6428"/>
    <w:rsid w:val="001B2A3F"/>
    <w:rsid w:val="001B5A93"/>
    <w:rsid w:val="001B66DC"/>
    <w:rsid w:val="001C3997"/>
    <w:rsid w:val="001C4168"/>
    <w:rsid w:val="001C7931"/>
    <w:rsid w:val="001C7E2C"/>
    <w:rsid w:val="001D219F"/>
    <w:rsid w:val="001D4C6D"/>
    <w:rsid w:val="001E4477"/>
    <w:rsid w:val="001E5FD0"/>
    <w:rsid w:val="001F3DFC"/>
    <w:rsid w:val="00203B9E"/>
    <w:rsid w:val="0020600A"/>
    <w:rsid w:val="00216328"/>
    <w:rsid w:val="0022559F"/>
    <w:rsid w:val="00231290"/>
    <w:rsid w:val="00240A92"/>
    <w:rsid w:val="00253E9C"/>
    <w:rsid w:val="00255086"/>
    <w:rsid w:val="00257C0E"/>
    <w:rsid w:val="00275EC5"/>
    <w:rsid w:val="00276713"/>
    <w:rsid w:val="002863A8"/>
    <w:rsid w:val="00287127"/>
    <w:rsid w:val="00297B92"/>
    <w:rsid w:val="002A57DB"/>
    <w:rsid w:val="002A611B"/>
    <w:rsid w:val="002A747D"/>
    <w:rsid w:val="002B2EA5"/>
    <w:rsid w:val="002C688F"/>
    <w:rsid w:val="002F083B"/>
    <w:rsid w:val="002F4993"/>
    <w:rsid w:val="002F5025"/>
    <w:rsid w:val="002F73C2"/>
    <w:rsid w:val="00302C3F"/>
    <w:rsid w:val="00303582"/>
    <w:rsid w:val="003038B6"/>
    <w:rsid w:val="003108AA"/>
    <w:rsid w:val="00310BC1"/>
    <w:rsid w:val="00325F43"/>
    <w:rsid w:val="00326584"/>
    <w:rsid w:val="00343000"/>
    <w:rsid w:val="003430E1"/>
    <w:rsid w:val="00346CE0"/>
    <w:rsid w:val="00346F0A"/>
    <w:rsid w:val="00353D35"/>
    <w:rsid w:val="00362D30"/>
    <w:rsid w:val="00364664"/>
    <w:rsid w:val="003653D0"/>
    <w:rsid w:val="00365DDB"/>
    <w:rsid w:val="003676CC"/>
    <w:rsid w:val="00382005"/>
    <w:rsid w:val="00385893"/>
    <w:rsid w:val="00386977"/>
    <w:rsid w:val="00393D65"/>
    <w:rsid w:val="003A2DC5"/>
    <w:rsid w:val="003A3AA3"/>
    <w:rsid w:val="003A7305"/>
    <w:rsid w:val="003B14EF"/>
    <w:rsid w:val="003B1A99"/>
    <w:rsid w:val="003B2D5A"/>
    <w:rsid w:val="003B6EA3"/>
    <w:rsid w:val="003C57F7"/>
    <w:rsid w:val="003C7D55"/>
    <w:rsid w:val="003D156D"/>
    <w:rsid w:val="003D5373"/>
    <w:rsid w:val="003D675E"/>
    <w:rsid w:val="003D6B21"/>
    <w:rsid w:val="003D758C"/>
    <w:rsid w:val="003E4972"/>
    <w:rsid w:val="003E55F2"/>
    <w:rsid w:val="003F2C9B"/>
    <w:rsid w:val="003F2F8B"/>
    <w:rsid w:val="003F3836"/>
    <w:rsid w:val="004038E6"/>
    <w:rsid w:val="004069DA"/>
    <w:rsid w:val="004138FA"/>
    <w:rsid w:val="00416620"/>
    <w:rsid w:val="004174E8"/>
    <w:rsid w:val="0042204C"/>
    <w:rsid w:val="00426C6B"/>
    <w:rsid w:val="0043082B"/>
    <w:rsid w:val="0043565D"/>
    <w:rsid w:val="004356FC"/>
    <w:rsid w:val="004418A2"/>
    <w:rsid w:val="00444E11"/>
    <w:rsid w:val="00445F83"/>
    <w:rsid w:val="00460BE9"/>
    <w:rsid w:val="00461097"/>
    <w:rsid w:val="004617B5"/>
    <w:rsid w:val="0046326D"/>
    <w:rsid w:val="00466A56"/>
    <w:rsid w:val="0047053A"/>
    <w:rsid w:val="004724F4"/>
    <w:rsid w:val="00474DAE"/>
    <w:rsid w:val="00477ABD"/>
    <w:rsid w:val="00480A50"/>
    <w:rsid w:val="00481687"/>
    <w:rsid w:val="00490930"/>
    <w:rsid w:val="004923C4"/>
    <w:rsid w:val="00496E63"/>
    <w:rsid w:val="004A690F"/>
    <w:rsid w:val="004B22E8"/>
    <w:rsid w:val="004B34DA"/>
    <w:rsid w:val="004B3D7E"/>
    <w:rsid w:val="004B437F"/>
    <w:rsid w:val="004C5484"/>
    <w:rsid w:val="004C61B4"/>
    <w:rsid w:val="004F00CB"/>
    <w:rsid w:val="005028E2"/>
    <w:rsid w:val="005075F7"/>
    <w:rsid w:val="005155A1"/>
    <w:rsid w:val="00520C51"/>
    <w:rsid w:val="00521E85"/>
    <w:rsid w:val="0053018B"/>
    <w:rsid w:val="00550FC8"/>
    <w:rsid w:val="00552F7D"/>
    <w:rsid w:val="005551A7"/>
    <w:rsid w:val="00555AE4"/>
    <w:rsid w:val="00560667"/>
    <w:rsid w:val="00562788"/>
    <w:rsid w:val="005824F7"/>
    <w:rsid w:val="00585AB3"/>
    <w:rsid w:val="005878B5"/>
    <w:rsid w:val="00595FBF"/>
    <w:rsid w:val="005B213B"/>
    <w:rsid w:val="005C5D65"/>
    <w:rsid w:val="005C634C"/>
    <w:rsid w:val="005C7677"/>
    <w:rsid w:val="005F33CA"/>
    <w:rsid w:val="005F71BD"/>
    <w:rsid w:val="00601616"/>
    <w:rsid w:val="00611BE2"/>
    <w:rsid w:val="00621308"/>
    <w:rsid w:val="00623B8A"/>
    <w:rsid w:val="00624E66"/>
    <w:rsid w:val="0062618D"/>
    <w:rsid w:val="006327F5"/>
    <w:rsid w:val="00634DF1"/>
    <w:rsid w:val="006623BE"/>
    <w:rsid w:val="0066533A"/>
    <w:rsid w:val="0067401F"/>
    <w:rsid w:val="00674902"/>
    <w:rsid w:val="0068633F"/>
    <w:rsid w:val="00693E3A"/>
    <w:rsid w:val="006952D6"/>
    <w:rsid w:val="006A39FB"/>
    <w:rsid w:val="006A57F9"/>
    <w:rsid w:val="006A6822"/>
    <w:rsid w:val="006A7B9A"/>
    <w:rsid w:val="006B5DE7"/>
    <w:rsid w:val="006C1E43"/>
    <w:rsid w:val="006C5924"/>
    <w:rsid w:val="006D58D6"/>
    <w:rsid w:val="006E43C3"/>
    <w:rsid w:val="006E4D26"/>
    <w:rsid w:val="006F06E5"/>
    <w:rsid w:val="006F25C2"/>
    <w:rsid w:val="00706EEE"/>
    <w:rsid w:val="00712383"/>
    <w:rsid w:val="007135CE"/>
    <w:rsid w:val="007235DA"/>
    <w:rsid w:val="00724654"/>
    <w:rsid w:val="00726A39"/>
    <w:rsid w:val="00733BC2"/>
    <w:rsid w:val="007462E7"/>
    <w:rsid w:val="00753B48"/>
    <w:rsid w:val="00755865"/>
    <w:rsid w:val="0075725A"/>
    <w:rsid w:val="007573A4"/>
    <w:rsid w:val="0075797A"/>
    <w:rsid w:val="007635FE"/>
    <w:rsid w:val="00765D82"/>
    <w:rsid w:val="007723AF"/>
    <w:rsid w:val="00781430"/>
    <w:rsid w:val="00781BA7"/>
    <w:rsid w:val="00783284"/>
    <w:rsid w:val="00792C28"/>
    <w:rsid w:val="00795F55"/>
    <w:rsid w:val="007A2C6F"/>
    <w:rsid w:val="007A6404"/>
    <w:rsid w:val="007B294B"/>
    <w:rsid w:val="007B2EE7"/>
    <w:rsid w:val="007B35C5"/>
    <w:rsid w:val="007D26BB"/>
    <w:rsid w:val="007D46F7"/>
    <w:rsid w:val="007D5609"/>
    <w:rsid w:val="007D7B8B"/>
    <w:rsid w:val="007E479A"/>
    <w:rsid w:val="007E5884"/>
    <w:rsid w:val="007F0C09"/>
    <w:rsid w:val="0080658F"/>
    <w:rsid w:val="008128BD"/>
    <w:rsid w:val="00816C76"/>
    <w:rsid w:val="00825C2D"/>
    <w:rsid w:val="00827074"/>
    <w:rsid w:val="008307B0"/>
    <w:rsid w:val="00834DD5"/>
    <w:rsid w:val="00836E9A"/>
    <w:rsid w:val="008477C2"/>
    <w:rsid w:val="00852FBD"/>
    <w:rsid w:val="00857344"/>
    <w:rsid w:val="00864B7F"/>
    <w:rsid w:val="00871AB6"/>
    <w:rsid w:val="0087218B"/>
    <w:rsid w:val="0087379E"/>
    <w:rsid w:val="0087776B"/>
    <w:rsid w:val="0088498B"/>
    <w:rsid w:val="00890138"/>
    <w:rsid w:val="008960B4"/>
    <w:rsid w:val="008A3D14"/>
    <w:rsid w:val="008A6238"/>
    <w:rsid w:val="008A7B8F"/>
    <w:rsid w:val="008B5742"/>
    <w:rsid w:val="008B6268"/>
    <w:rsid w:val="008C6507"/>
    <w:rsid w:val="008D2C99"/>
    <w:rsid w:val="008D33F1"/>
    <w:rsid w:val="008D344A"/>
    <w:rsid w:val="008E2043"/>
    <w:rsid w:val="008E3DC4"/>
    <w:rsid w:val="008E7577"/>
    <w:rsid w:val="008F4EB6"/>
    <w:rsid w:val="008F51F1"/>
    <w:rsid w:val="008F6C35"/>
    <w:rsid w:val="00901C8E"/>
    <w:rsid w:val="00913F8A"/>
    <w:rsid w:val="00914FEA"/>
    <w:rsid w:val="00917030"/>
    <w:rsid w:val="00921CD1"/>
    <w:rsid w:val="00925ECF"/>
    <w:rsid w:val="009311DD"/>
    <w:rsid w:val="00933412"/>
    <w:rsid w:val="009361A8"/>
    <w:rsid w:val="009416FE"/>
    <w:rsid w:val="009424F3"/>
    <w:rsid w:val="00954FB1"/>
    <w:rsid w:val="00956DA1"/>
    <w:rsid w:val="00966D06"/>
    <w:rsid w:val="009708C3"/>
    <w:rsid w:val="00973EDE"/>
    <w:rsid w:val="009822D5"/>
    <w:rsid w:val="00982EEE"/>
    <w:rsid w:val="00995AFF"/>
    <w:rsid w:val="00997B31"/>
    <w:rsid w:val="009A2874"/>
    <w:rsid w:val="009A37AF"/>
    <w:rsid w:val="009A4897"/>
    <w:rsid w:val="009B2C0E"/>
    <w:rsid w:val="009C6EB9"/>
    <w:rsid w:val="009D5497"/>
    <w:rsid w:val="009E1A2A"/>
    <w:rsid w:val="009F21A8"/>
    <w:rsid w:val="009F4A1A"/>
    <w:rsid w:val="009F61D5"/>
    <w:rsid w:val="009F6875"/>
    <w:rsid w:val="009F7EB3"/>
    <w:rsid w:val="00A010AB"/>
    <w:rsid w:val="00A077DC"/>
    <w:rsid w:val="00A10F7F"/>
    <w:rsid w:val="00A1495C"/>
    <w:rsid w:val="00A16CAA"/>
    <w:rsid w:val="00A24516"/>
    <w:rsid w:val="00A25926"/>
    <w:rsid w:val="00A27315"/>
    <w:rsid w:val="00A3171D"/>
    <w:rsid w:val="00A318E3"/>
    <w:rsid w:val="00A42467"/>
    <w:rsid w:val="00A522E3"/>
    <w:rsid w:val="00A54D50"/>
    <w:rsid w:val="00A64EE7"/>
    <w:rsid w:val="00A65475"/>
    <w:rsid w:val="00A77F2A"/>
    <w:rsid w:val="00A851B4"/>
    <w:rsid w:val="00A94CA7"/>
    <w:rsid w:val="00A96E18"/>
    <w:rsid w:val="00AB121F"/>
    <w:rsid w:val="00AB6DAB"/>
    <w:rsid w:val="00AB76C8"/>
    <w:rsid w:val="00AC4BD3"/>
    <w:rsid w:val="00AC7DEA"/>
    <w:rsid w:val="00AD1C71"/>
    <w:rsid w:val="00AE23DF"/>
    <w:rsid w:val="00AE3FE8"/>
    <w:rsid w:val="00AF2598"/>
    <w:rsid w:val="00B161DA"/>
    <w:rsid w:val="00B21DA4"/>
    <w:rsid w:val="00B33C0B"/>
    <w:rsid w:val="00B33C94"/>
    <w:rsid w:val="00B360E0"/>
    <w:rsid w:val="00B36ABE"/>
    <w:rsid w:val="00B3769C"/>
    <w:rsid w:val="00B37967"/>
    <w:rsid w:val="00B41065"/>
    <w:rsid w:val="00B46F82"/>
    <w:rsid w:val="00B64B92"/>
    <w:rsid w:val="00B64F97"/>
    <w:rsid w:val="00B70DED"/>
    <w:rsid w:val="00B73C35"/>
    <w:rsid w:val="00B76D75"/>
    <w:rsid w:val="00B801CD"/>
    <w:rsid w:val="00B80E4E"/>
    <w:rsid w:val="00B96EBE"/>
    <w:rsid w:val="00BA0AD4"/>
    <w:rsid w:val="00BA3694"/>
    <w:rsid w:val="00BA4BE0"/>
    <w:rsid w:val="00BB38EC"/>
    <w:rsid w:val="00BB3A43"/>
    <w:rsid w:val="00BB5293"/>
    <w:rsid w:val="00BC40B5"/>
    <w:rsid w:val="00BD037B"/>
    <w:rsid w:val="00BD0F65"/>
    <w:rsid w:val="00BD2DEA"/>
    <w:rsid w:val="00BD3FE5"/>
    <w:rsid w:val="00BD7985"/>
    <w:rsid w:val="00BE48C4"/>
    <w:rsid w:val="00BF39BE"/>
    <w:rsid w:val="00C03C7F"/>
    <w:rsid w:val="00C064C6"/>
    <w:rsid w:val="00C1446C"/>
    <w:rsid w:val="00C2456D"/>
    <w:rsid w:val="00C253C7"/>
    <w:rsid w:val="00C36915"/>
    <w:rsid w:val="00C378C0"/>
    <w:rsid w:val="00C44185"/>
    <w:rsid w:val="00C4647F"/>
    <w:rsid w:val="00C60BCC"/>
    <w:rsid w:val="00C65999"/>
    <w:rsid w:val="00C66331"/>
    <w:rsid w:val="00C74D27"/>
    <w:rsid w:val="00C75B8A"/>
    <w:rsid w:val="00C815B0"/>
    <w:rsid w:val="00C91886"/>
    <w:rsid w:val="00C9275C"/>
    <w:rsid w:val="00CA0675"/>
    <w:rsid w:val="00CB1455"/>
    <w:rsid w:val="00CB72D2"/>
    <w:rsid w:val="00CE614F"/>
    <w:rsid w:val="00CF03C8"/>
    <w:rsid w:val="00CF5754"/>
    <w:rsid w:val="00CF607F"/>
    <w:rsid w:val="00CF7849"/>
    <w:rsid w:val="00CF7C49"/>
    <w:rsid w:val="00D01377"/>
    <w:rsid w:val="00D03A80"/>
    <w:rsid w:val="00D0594B"/>
    <w:rsid w:val="00D07248"/>
    <w:rsid w:val="00D10FE3"/>
    <w:rsid w:val="00D16E2A"/>
    <w:rsid w:val="00D2097B"/>
    <w:rsid w:val="00D218B4"/>
    <w:rsid w:val="00D229EB"/>
    <w:rsid w:val="00D23F8B"/>
    <w:rsid w:val="00D255F3"/>
    <w:rsid w:val="00D27101"/>
    <w:rsid w:val="00D30739"/>
    <w:rsid w:val="00D36BCC"/>
    <w:rsid w:val="00D37163"/>
    <w:rsid w:val="00D421F3"/>
    <w:rsid w:val="00D44598"/>
    <w:rsid w:val="00D46434"/>
    <w:rsid w:val="00D47785"/>
    <w:rsid w:val="00D6294C"/>
    <w:rsid w:val="00D64CB9"/>
    <w:rsid w:val="00D706CF"/>
    <w:rsid w:val="00D738A0"/>
    <w:rsid w:val="00D8048E"/>
    <w:rsid w:val="00D82A09"/>
    <w:rsid w:val="00D87216"/>
    <w:rsid w:val="00D933CE"/>
    <w:rsid w:val="00D97BAC"/>
    <w:rsid w:val="00DA5DCD"/>
    <w:rsid w:val="00DB169A"/>
    <w:rsid w:val="00DB3628"/>
    <w:rsid w:val="00DB5618"/>
    <w:rsid w:val="00DB6E83"/>
    <w:rsid w:val="00DB711E"/>
    <w:rsid w:val="00DC01D9"/>
    <w:rsid w:val="00DC7D3D"/>
    <w:rsid w:val="00DE13B4"/>
    <w:rsid w:val="00DE37FD"/>
    <w:rsid w:val="00DE48F9"/>
    <w:rsid w:val="00DE78EC"/>
    <w:rsid w:val="00DF0018"/>
    <w:rsid w:val="00E027BB"/>
    <w:rsid w:val="00E04440"/>
    <w:rsid w:val="00E50F5C"/>
    <w:rsid w:val="00E54D4B"/>
    <w:rsid w:val="00E575BB"/>
    <w:rsid w:val="00E62A13"/>
    <w:rsid w:val="00E8275D"/>
    <w:rsid w:val="00E8440E"/>
    <w:rsid w:val="00E909D6"/>
    <w:rsid w:val="00E95FB1"/>
    <w:rsid w:val="00E967AC"/>
    <w:rsid w:val="00E9761D"/>
    <w:rsid w:val="00EA115A"/>
    <w:rsid w:val="00EA2BF7"/>
    <w:rsid w:val="00EA2CA7"/>
    <w:rsid w:val="00EA336C"/>
    <w:rsid w:val="00EB0502"/>
    <w:rsid w:val="00EB3CE6"/>
    <w:rsid w:val="00EC1E06"/>
    <w:rsid w:val="00EC3334"/>
    <w:rsid w:val="00EE4472"/>
    <w:rsid w:val="00EF1181"/>
    <w:rsid w:val="00F12D60"/>
    <w:rsid w:val="00F2054C"/>
    <w:rsid w:val="00F2098C"/>
    <w:rsid w:val="00F224C4"/>
    <w:rsid w:val="00F2754D"/>
    <w:rsid w:val="00F27599"/>
    <w:rsid w:val="00F47D74"/>
    <w:rsid w:val="00F51749"/>
    <w:rsid w:val="00F55949"/>
    <w:rsid w:val="00F55E7E"/>
    <w:rsid w:val="00F606E2"/>
    <w:rsid w:val="00F666E7"/>
    <w:rsid w:val="00F84CBC"/>
    <w:rsid w:val="00F87FC7"/>
    <w:rsid w:val="00F90AF3"/>
    <w:rsid w:val="00F97A58"/>
    <w:rsid w:val="00F97DEA"/>
    <w:rsid w:val="00FA7A34"/>
    <w:rsid w:val="00FB113C"/>
    <w:rsid w:val="00FB4BD2"/>
    <w:rsid w:val="00FC74F2"/>
    <w:rsid w:val="00FC75CD"/>
    <w:rsid w:val="00FC7F84"/>
    <w:rsid w:val="00FD175C"/>
    <w:rsid w:val="00FD1A46"/>
    <w:rsid w:val="00FD294C"/>
    <w:rsid w:val="00FD71C8"/>
    <w:rsid w:val="00FD7B0A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2F9"/>
  <w15:docId w15:val="{83A6E304-22A0-4E99-90F9-676692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link w:val="Style2Znak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010AB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6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66"/>
    <w:rPr>
      <w:vertAlign w:val="superscript"/>
    </w:rPr>
  </w:style>
  <w:style w:type="paragraph" w:styleId="Poprawka">
    <w:name w:val="Revision"/>
    <w:hidden/>
    <w:uiPriority w:val="99"/>
    <w:semiHidden/>
    <w:rsid w:val="009361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F82"/>
    <w:rPr>
      <w:b/>
      <w:bCs/>
    </w:rPr>
  </w:style>
  <w:style w:type="paragraph" w:customStyle="1" w:styleId="Styl1">
    <w:name w:val="Styl1"/>
    <w:basedOn w:val="Style2"/>
    <w:link w:val="Styl1Znak"/>
    <w:qFormat/>
    <w:rsid w:val="00F12D60"/>
    <w:pPr>
      <w:widowControl/>
      <w:numPr>
        <w:numId w:val="12"/>
      </w:numPr>
      <w:tabs>
        <w:tab w:val="left" w:pos="284"/>
      </w:tabs>
      <w:spacing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Styl2">
    <w:name w:val="Styl2"/>
    <w:basedOn w:val="Style2"/>
    <w:link w:val="Styl2Znak"/>
    <w:qFormat/>
    <w:rsid w:val="00F12D60"/>
    <w:pPr>
      <w:widowControl/>
      <w:numPr>
        <w:numId w:val="54"/>
      </w:numPr>
      <w:tabs>
        <w:tab w:val="left" w:pos="0"/>
      </w:tabs>
      <w:spacing w:line="276" w:lineRule="auto"/>
    </w:pPr>
    <w:rPr>
      <w:rFonts w:ascii="Times New Roman" w:hAnsi="Times New Roman" w:cs="Times New Roman"/>
    </w:rPr>
  </w:style>
  <w:style w:type="character" w:customStyle="1" w:styleId="Style2Znak">
    <w:name w:val="Style2 Znak"/>
    <w:basedOn w:val="Domylnaczcionkaakapitu"/>
    <w:link w:val="Style2"/>
    <w:uiPriority w:val="99"/>
    <w:rsid w:val="00F12D6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1Znak">
    <w:name w:val="Styl1 Znak"/>
    <w:basedOn w:val="Style2Znak"/>
    <w:link w:val="Styl1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2Znak">
    <w:name w:val="Styl2 Znak"/>
    <w:basedOn w:val="Style2Znak"/>
    <w:link w:val="Styl2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fosigw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wfosigw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D295-70D5-4623-B668-C590A59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Sachs</dc:creator>
  <cp:lastModifiedBy>Bernadeta Brzeska</cp:lastModifiedBy>
  <cp:revision>9</cp:revision>
  <cp:lastPrinted>2022-08-04T13:29:00Z</cp:lastPrinted>
  <dcterms:created xsi:type="dcterms:W3CDTF">2022-08-03T15:45:00Z</dcterms:created>
  <dcterms:modified xsi:type="dcterms:W3CDTF">2022-08-23T12:38:00Z</dcterms:modified>
</cp:coreProperties>
</file>